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EA9A4" w14:textId="7B9AA661" w:rsidR="004F7875" w:rsidRDefault="00E36176" w:rsidP="006F374E">
      <w:pPr>
        <w:tabs>
          <w:tab w:val="left" w:pos="187"/>
          <w:tab w:val="left" w:pos="547"/>
          <w:tab w:val="left" w:pos="720"/>
          <w:tab w:val="left" w:pos="907"/>
          <w:tab w:val="left" w:pos="1267"/>
          <w:tab w:val="left" w:pos="1627"/>
        </w:tabs>
        <w:suppressAutoHyphens/>
        <w:spacing w:after="280"/>
        <w:jc w:val="center"/>
        <w:rPr>
          <w:b/>
        </w:rPr>
      </w:pPr>
      <w:r>
        <w:rPr>
          <w:b/>
        </w:rPr>
        <w:t>C</w:t>
      </w:r>
      <w:r w:rsidR="004F7875">
        <w:rPr>
          <w:b/>
        </w:rPr>
        <w:t xml:space="preserve">ATEGORY </w:t>
      </w:r>
      <w:r w:rsidR="00CC7881">
        <w:rPr>
          <w:b/>
        </w:rPr>
        <w:t>400</w:t>
      </w:r>
    </w:p>
    <w:p w14:paraId="667EA9A5" w14:textId="77777777" w:rsidR="004F7875" w:rsidRDefault="00CC7881" w:rsidP="003716AD">
      <w:pPr>
        <w:tabs>
          <w:tab w:val="left" w:pos="187"/>
          <w:tab w:val="left" w:pos="547"/>
          <w:tab w:val="left" w:pos="720"/>
          <w:tab w:val="left" w:pos="907"/>
          <w:tab w:val="left" w:pos="1267"/>
          <w:tab w:val="left" w:pos="1627"/>
        </w:tabs>
        <w:suppressAutoHyphens/>
        <w:spacing w:line="240" w:lineRule="exact"/>
        <w:jc w:val="center"/>
        <w:rPr>
          <w:b/>
        </w:rPr>
      </w:pPr>
      <w:r>
        <w:rPr>
          <w:b/>
        </w:rPr>
        <w:t>STRUCTURES</w:t>
      </w:r>
    </w:p>
    <w:p w14:paraId="667EA9A6" w14:textId="77777777" w:rsidR="004F7875" w:rsidRDefault="004F7875" w:rsidP="003716AD">
      <w:pPr>
        <w:tabs>
          <w:tab w:val="left" w:pos="187"/>
          <w:tab w:val="left" w:pos="547"/>
          <w:tab w:val="left" w:pos="720"/>
          <w:tab w:val="left" w:pos="907"/>
          <w:tab w:val="left" w:pos="1267"/>
          <w:tab w:val="left" w:pos="1627"/>
        </w:tabs>
        <w:suppressAutoHyphens/>
        <w:spacing w:line="240" w:lineRule="exact"/>
        <w:jc w:val="center"/>
        <w:rPr>
          <w:b/>
        </w:rPr>
      </w:pPr>
    </w:p>
    <w:p w14:paraId="667EA9A7" w14:textId="3788DB0A" w:rsidR="00814351" w:rsidRDefault="005F3CFA" w:rsidP="003716AD">
      <w:pPr>
        <w:tabs>
          <w:tab w:val="left" w:pos="187"/>
          <w:tab w:val="left" w:pos="547"/>
          <w:tab w:val="left" w:pos="720"/>
          <w:tab w:val="left" w:pos="907"/>
          <w:tab w:val="left" w:pos="1267"/>
          <w:tab w:val="left" w:pos="1627"/>
        </w:tabs>
        <w:suppressAutoHyphens/>
        <w:spacing w:line="240" w:lineRule="exact"/>
        <w:jc w:val="center"/>
        <w:rPr>
          <w:b/>
        </w:rPr>
      </w:pPr>
      <w:r>
        <w:rPr>
          <w:b/>
        </w:rPr>
        <w:t xml:space="preserve">SECTION </w:t>
      </w:r>
      <w:sdt>
        <w:sdtPr>
          <w:rPr>
            <w:rFonts w:ascii="Times New Roman Bold" w:hAnsi="Times New Roman Bold"/>
            <w:b/>
            <w:caps/>
          </w:rPr>
          <w:alias w:val="Title"/>
          <w:tag w:val=""/>
          <w:id w:val="1456446512"/>
          <w:placeholder>
            <w:docPart w:val="9A46390659374D94A709F8EA20AF4C59"/>
          </w:placeholder>
          <w:dataBinding w:prefixMappings="xmlns:ns0='http://purl.org/dc/elements/1.1/' xmlns:ns1='http://schemas.openxmlformats.org/package/2006/metadata/core-properties' " w:xpath="/ns1:coreProperties[1]/ns0:title[1]" w:storeItemID="{6C3C8BC8-F283-45AE-878A-BAB7291924A1}"/>
          <w:text/>
        </w:sdtPr>
        <w:sdtEndPr/>
        <w:sdtContent>
          <w:r w:rsidR="00310CAB">
            <w:rPr>
              <w:rFonts w:ascii="Times New Roman Bold" w:hAnsi="Times New Roman Bold"/>
              <w:b/>
              <w:caps/>
            </w:rPr>
            <w:t>436 — Cleaning and Painting Existing Structural Steel</w:t>
          </w:r>
        </w:sdtContent>
      </w:sdt>
    </w:p>
    <w:p w14:paraId="5FBF359D" w14:textId="07D7D4AD" w:rsidR="00D451DB" w:rsidRPr="00880247" w:rsidRDefault="00D451DB" w:rsidP="00D451DB">
      <w:pPr>
        <w:pStyle w:val="ListParagraph"/>
        <w:numPr>
          <w:ilvl w:val="0"/>
          <w:numId w:val="3"/>
        </w:numPr>
        <w:tabs>
          <w:tab w:val="left" w:pos="187"/>
          <w:tab w:val="left" w:pos="547"/>
          <w:tab w:val="left" w:pos="907"/>
          <w:tab w:val="left" w:pos="1267"/>
          <w:tab w:val="left" w:pos="1627"/>
        </w:tabs>
        <w:suppressAutoHyphens/>
        <w:spacing w:line="240" w:lineRule="exact"/>
        <w:ind w:left="0"/>
        <w:rPr>
          <w:b/>
        </w:rPr>
      </w:pPr>
      <w:r w:rsidRPr="00814351">
        <w:fldChar w:fldCharType="begin"/>
      </w:r>
      <w:r w:rsidRPr="00814351">
        <w:instrText xml:space="preserve"> TC "SPI</w:instrText>
      </w:r>
      <w:r>
        <w:instrText xml:space="preserve"> </w:instrText>
      </w:r>
      <w:r w:rsidRPr="00814351">
        <w:instrText>-</w:instrText>
      </w:r>
      <w:r>
        <w:instrText xml:space="preserve"> </w:instrText>
      </w:r>
      <w:r w:rsidRPr="00814351">
        <w:instrText>Section 4</w:instrText>
      </w:r>
      <w:r>
        <w:instrText>30</w:instrText>
      </w:r>
      <w:r w:rsidRPr="00814351">
        <w:instrText xml:space="preserve"> –</w:instrText>
      </w:r>
      <w:r>
        <w:instrText xml:space="preserve"> Fabricated Structural Steel</w:instrText>
      </w:r>
      <w:r w:rsidRPr="00814351">
        <w:instrText xml:space="preserve">" </w:instrText>
      </w:r>
      <w:r w:rsidRPr="00814351">
        <w:fldChar w:fldCharType="end"/>
      </w:r>
    </w:p>
    <w:p w14:paraId="667EA9B1" w14:textId="5F762B2A" w:rsidR="004F7875" w:rsidRDefault="00F47568" w:rsidP="004D00C6">
      <w:pPr>
        <w:tabs>
          <w:tab w:val="left" w:pos="187"/>
          <w:tab w:val="left" w:pos="547"/>
          <w:tab w:val="left" w:pos="907"/>
          <w:tab w:val="left" w:pos="1267"/>
          <w:tab w:val="left" w:pos="1627"/>
        </w:tabs>
        <w:jc w:val="both"/>
        <w:rPr>
          <w:b/>
        </w:rPr>
      </w:pPr>
      <w:r>
        <w:rPr>
          <w:b/>
        </w:rPr>
        <w:t>4</w:t>
      </w:r>
      <w:r w:rsidR="003B6C7F">
        <w:rPr>
          <w:b/>
        </w:rPr>
        <w:t>3</w:t>
      </w:r>
      <w:r w:rsidR="00910C43">
        <w:rPr>
          <w:b/>
        </w:rPr>
        <w:t>6</w:t>
      </w:r>
      <w:r>
        <w:rPr>
          <w:b/>
        </w:rPr>
        <w:t>.03</w:t>
      </w:r>
      <w:r w:rsidR="004F7875">
        <w:rPr>
          <w:b/>
        </w:rPr>
        <w:t> </w:t>
      </w:r>
      <w:r>
        <w:rPr>
          <w:b/>
        </w:rPr>
        <w:t>CONSTRUCTION</w:t>
      </w:r>
    </w:p>
    <w:p w14:paraId="3649A293" w14:textId="77777777" w:rsidR="00A65534" w:rsidRDefault="00A65534" w:rsidP="00E03139">
      <w:pPr>
        <w:tabs>
          <w:tab w:val="left" w:pos="187"/>
          <w:tab w:val="left" w:pos="547"/>
          <w:tab w:val="left" w:pos="907"/>
          <w:tab w:val="left" w:pos="1267"/>
          <w:tab w:val="left" w:pos="1627"/>
        </w:tabs>
        <w:jc w:val="both"/>
        <w:rPr>
          <w:b/>
        </w:rPr>
      </w:pPr>
    </w:p>
    <w:p w14:paraId="7F3475E9" w14:textId="40C42E4A" w:rsidR="00A65534" w:rsidRPr="00B2441B" w:rsidRDefault="00A65534" w:rsidP="00B2441B">
      <w:pPr>
        <w:spacing w:after="280"/>
        <w:jc w:val="both"/>
        <w:rPr>
          <w:szCs w:val="24"/>
        </w:rPr>
      </w:pPr>
      <w:r>
        <w:rPr>
          <w:b/>
          <w:szCs w:val="24"/>
        </w:rPr>
        <w:t>436.03.21 Application of Prime, Intermediate, and Finish Coats</w:t>
      </w:r>
      <w:r>
        <w:rPr>
          <w:b/>
          <w:snapToGrid w:val="0"/>
          <w:szCs w:val="24"/>
        </w:rPr>
        <w:t>.</w:t>
      </w:r>
    </w:p>
    <w:p w14:paraId="7D49DC81" w14:textId="4119B98B" w:rsidR="00A65534" w:rsidRDefault="00A65534" w:rsidP="00B2441B">
      <w:pPr>
        <w:pStyle w:val="BodyTextIndent"/>
        <w:tabs>
          <w:tab w:val="clear" w:pos="720"/>
          <w:tab w:val="left" w:pos="0"/>
          <w:tab w:val="left" w:pos="810"/>
        </w:tabs>
        <w:spacing w:after="280"/>
        <w:ind w:left="0"/>
        <w:jc w:val="both"/>
        <w:rPr>
          <w:bCs/>
          <w:szCs w:val="24"/>
        </w:rPr>
      </w:pPr>
      <w:r>
        <w:rPr>
          <w:b/>
          <w:szCs w:val="24"/>
          <w:u w:val="single"/>
        </w:rPr>
        <w:t>DELETE</w:t>
      </w:r>
      <w:r>
        <w:rPr>
          <w:b/>
          <w:szCs w:val="24"/>
        </w:rPr>
        <w:t xml:space="preserve">:  </w:t>
      </w:r>
      <w:r>
        <w:rPr>
          <w:bCs/>
          <w:szCs w:val="24"/>
        </w:rPr>
        <w:t>The fourth paragraph of 436.03.21 in its entirety, “Maintain, calibrate, and adjust… according to the following schedule”.</w:t>
      </w:r>
    </w:p>
    <w:p w14:paraId="4D181806" w14:textId="7C2E70AE" w:rsidR="00A65534" w:rsidRPr="00B2441B" w:rsidRDefault="00A65534" w:rsidP="00B2441B">
      <w:pPr>
        <w:pStyle w:val="BodyTextIndent"/>
        <w:tabs>
          <w:tab w:val="clear" w:pos="720"/>
        </w:tabs>
        <w:spacing w:after="280"/>
        <w:ind w:left="0"/>
        <w:jc w:val="both"/>
        <w:rPr>
          <w:szCs w:val="24"/>
        </w:rPr>
      </w:pPr>
      <w:r>
        <w:rPr>
          <w:b/>
          <w:szCs w:val="24"/>
          <w:u w:val="single"/>
        </w:rPr>
        <w:t>INSERT</w:t>
      </w:r>
      <w:r>
        <w:rPr>
          <w:b/>
          <w:szCs w:val="24"/>
        </w:rPr>
        <w:t>:</w:t>
      </w:r>
      <w:r>
        <w:rPr>
          <w:szCs w:val="24"/>
        </w:rPr>
        <w:t xml:space="preserve">  The following.</w:t>
      </w:r>
    </w:p>
    <w:p w14:paraId="2637FB7D" w14:textId="26C768F5" w:rsidR="00E03139" w:rsidRDefault="00A65534" w:rsidP="00B2441B">
      <w:pPr>
        <w:tabs>
          <w:tab w:val="left" w:pos="187"/>
          <w:tab w:val="left" w:pos="547"/>
          <w:tab w:val="left" w:pos="907"/>
          <w:tab w:val="left" w:pos="1267"/>
          <w:tab w:val="left" w:pos="1627"/>
        </w:tabs>
        <w:spacing w:after="280"/>
        <w:jc w:val="both"/>
        <w:rPr>
          <w:b/>
        </w:rPr>
      </w:pPr>
      <w:r>
        <w:rPr>
          <w:bCs/>
          <w:szCs w:val="24"/>
        </w:rPr>
        <w:t>Maintain, calibrate, and adjust the thickness measuring instrument, and take measurements according to SSPC-PA</w:t>
      </w:r>
      <w:r w:rsidR="00AD0DAE">
        <w:rPr>
          <w:bCs/>
          <w:szCs w:val="24"/>
        </w:rPr>
        <w:t> </w:t>
      </w:r>
      <w:r>
        <w:rPr>
          <w:bCs/>
          <w:szCs w:val="24"/>
        </w:rPr>
        <w:t>2.  Apply stripe coats using brush, dauber, or roller to all edges, outside corners, crevices, welds, rivets, bolts, nuts, washers, and rough and pitted surfaces prior to the application of coatings according to the following schedule:</w:t>
      </w:r>
    </w:p>
    <w:p w14:paraId="49540344" w14:textId="5AD4AF0F" w:rsidR="00347AF9" w:rsidRPr="0039143B" w:rsidRDefault="00347AF9" w:rsidP="00B2441B">
      <w:pPr>
        <w:spacing w:after="280"/>
        <w:jc w:val="both"/>
        <w:rPr>
          <w:szCs w:val="24"/>
        </w:rPr>
      </w:pPr>
      <w:r w:rsidRPr="0039143B">
        <w:rPr>
          <w:b/>
          <w:szCs w:val="24"/>
        </w:rPr>
        <w:t>436.03.26</w:t>
      </w:r>
      <w:r w:rsidR="00422A9D">
        <w:rPr>
          <w:b/>
          <w:szCs w:val="24"/>
        </w:rPr>
        <w:t> </w:t>
      </w:r>
      <w:r w:rsidRPr="0039143B">
        <w:rPr>
          <w:b/>
          <w:szCs w:val="24"/>
        </w:rPr>
        <w:t>Final Identification</w:t>
      </w:r>
      <w:r w:rsidRPr="0039143B">
        <w:rPr>
          <w:b/>
          <w:snapToGrid w:val="0"/>
          <w:szCs w:val="24"/>
        </w:rPr>
        <w:t>.</w:t>
      </w:r>
    </w:p>
    <w:p w14:paraId="348E3EA4" w14:textId="0D370F82" w:rsidR="00347AF9" w:rsidRPr="00B2441B" w:rsidRDefault="00347AF9" w:rsidP="00B2441B">
      <w:pPr>
        <w:spacing w:after="280"/>
        <w:ind w:left="360" w:hanging="360"/>
        <w:jc w:val="both"/>
        <w:rPr>
          <w:szCs w:val="24"/>
        </w:rPr>
      </w:pPr>
      <w:r w:rsidRPr="0039143B">
        <w:rPr>
          <w:b/>
          <w:szCs w:val="24"/>
          <w:u w:val="single"/>
        </w:rPr>
        <w:t>DELETE</w:t>
      </w:r>
      <w:r w:rsidRPr="0039143B">
        <w:rPr>
          <w:b/>
          <w:szCs w:val="24"/>
        </w:rPr>
        <w:t>:</w:t>
      </w:r>
      <w:r w:rsidRPr="0039143B">
        <w:rPr>
          <w:szCs w:val="24"/>
        </w:rPr>
        <w:t xml:space="preserve">  436.03.26</w:t>
      </w:r>
      <w:r w:rsidR="004436F7">
        <w:rPr>
          <w:szCs w:val="24"/>
        </w:rPr>
        <w:t> </w:t>
      </w:r>
      <w:r w:rsidR="004436F7" w:rsidRPr="004436F7">
        <w:rPr>
          <w:bCs/>
          <w:szCs w:val="24"/>
        </w:rPr>
        <w:t>Final Identification</w:t>
      </w:r>
      <w:r w:rsidRPr="0039143B">
        <w:rPr>
          <w:szCs w:val="24"/>
        </w:rPr>
        <w:t xml:space="preserve"> in its entirety</w:t>
      </w:r>
    </w:p>
    <w:p w14:paraId="10A8726A" w14:textId="54EE33BB" w:rsidR="00347AF9" w:rsidRPr="00B2441B" w:rsidRDefault="00347AF9" w:rsidP="00B2441B">
      <w:pPr>
        <w:pStyle w:val="BodyTextIndent"/>
        <w:tabs>
          <w:tab w:val="clear" w:pos="720"/>
        </w:tabs>
        <w:spacing w:after="280"/>
        <w:ind w:left="0"/>
        <w:jc w:val="both"/>
        <w:rPr>
          <w:szCs w:val="24"/>
        </w:rPr>
      </w:pPr>
      <w:r w:rsidRPr="0039143B">
        <w:rPr>
          <w:b/>
          <w:szCs w:val="24"/>
          <w:u w:val="single"/>
        </w:rPr>
        <w:t>INSERT</w:t>
      </w:r>
      <w:r w:rsidRPr="0039143B">
        <w:rPr>
          <w:b/>
          <w:szCs w:val="24"/>
        </w:rPr>
        <w:t>:</w:t>
      </w:r>
      <w:r w:rsidRPr="0039143B">
        <w:rPr>
          <w:szCs w:val="24"/>
        </w:rPr>
        <w:t xml:space="preserve">  The following.</w:t>
      </w:r>
    </w:p>
    <w:p w14:paraId="746ABA17" w14:textId="7CA1D30A" w:rsidR="00111F4E" w:rsidRDefault="00347AF9" w:rsidP="00B2441B">
      <w:pPr>
        <w:spacing w:after="280"/>
        <w:jc w:val="both"/>
      </w:pPr>
      <w:r w:rsidRPr="0039143B">
        <w:rPr>
          <w:b/>
          <w:bCs/>
        </w:rPr>
        <w:t>436.03.26</w:t>
      </w:r>
      <w:r w:rsidR="00DB1B02">
        <w:rPr>
          <w:b/>
          <w:bCs/>
        </w:rPr>
        <w:t> </w:t>
      </w:r>
      <w:r w:rsidRPr="0039143B">
        <w:rPr>
          <w:b/>
          <w:bCs/>
        </w:rPr>
        <w:t>Final Identification.</w:t>
      </w:r>
      <w:r w:rsidRPr="0039143B">
        <w:t xml:space="preserve">  </w:t>
      </w:r>
      <w:r w:rsidRPr="00347AF9">
        <w:t xml:space="preserve">Once the final coat of paint has cured, apply as many as two “paint system” stencils for each paint system which was applied.  On the paint system stencil, identify </w:t>
      </w:r>
      <w:r w:rsidR="00AE273F" w:rsidRPr="00347AF9">
        <w:t>the paint system letter designation used</w:t>
      </w:r>
      <w:r w:rsidR="001B532C">
        <w:t>,</w:t>
      </w:r>
      <w:r w:rsidR="00AE273F" w:rsidRPr="00347AF9">
        <w:t xml:space="preserve"> </w:t>
      </w:r>
      <w:r w:rsidRPr="00347AF9">
        <w:t>the product manufacturer of the paint system, the specification numbers in Section</w:t>
      </w:r>
      <w:r w:rsidR="00F50D35">
        <w:t> </w:t>
      </w:r>
      <w:r w:rsidRPr="00347AF9">
        <w:t xml:space="preserve">912 for each coat of paint, and the month and year </w:t>
      </w:r>
      <w:r w:rsidR="00F50D35">
        <w:t xml:space="preserve">in </w:t>
      </w:r>
      <w:r w:rsidRPr="00347AF9">
        <w:t>which the application was completed.  Use black numbers and letters which are 2</w:t>
      </w:r>
      <w:r w:rsidR="00F50D35">
        <w:t> </w:t>
      </w:r>
      <w:r w:rsidRPr="00347AF9">
        <w:t>in. to 2-1/2</w:t>
      </w:r>
      <w:r w:rsidR="00F50D35">
        <w:t> </w:t>
      </w:r>
      <w:r w:rsidRPr="00347AF9">
        <w:t>in. high that are made of a material which is compatible with the paint system and which will not run, fade, or otherwise be</w:t>
      </w:r>
      <w:r w:rsidRPr="0039143B">
        <w:t>come illegible due to atmospheric exposure.  Apply the paint system stencils to the inside surfaces of fascia beams near the abutments at specific locations selected by the Engineer.  When more than one paint system is used, apply additional paint system stencils.</w:t>
      </w:r>
    </w:p>
    <w:p w14:paraId="33883C6A" w14:textId="5A966225" w:rsidR="00347AF9" w:rsidRPr="0039143B" w:rsidRDefault="008946B8" w:rsidP="00B2441B">
      <w:pPr>
        <w:spacing w:after="280"/>
        <w:jc w:val="both"/>
      </w:pPr>
      <w:r>
        <w:t xml:space="preserve">If </w:t>
      </w:r>
      <w:r w:rsidR="0005209B">
        <w:t>the</w:t>
      </w:r>
      <w:r w:rsidR="00253928">
        <w:t xml:space="preserve"> existing </w:t>
      </w:r>
      <w:r w:rsidR="00C83319">
        <w:t>coating</w:t>
      </w:r>
      <w:r w:rsidR="00253928">
        <w:t xml:space="preserve"> system</w:t>
      </w:r>
      <w:r w:rsidR="0005209B">
        <w:t xml:space="preserve"> </w:t>
      </w:r>
      <w:r w:rsidR="00C83319">
        <w:t xml:space="preserve">was not fully removed from the entire bridge, </w:t>
      </w:r>
      <w:r w:rsidR="00A74585">
        <w:t>ensure that</w:t>
      </w:r>
      <w:r w:rsidR="00C83319">
        <w:t xml:space="preserve"> the </w:t>
      </w:r>
      <w:r w:rsidR="00A74585">
        <w:t>existing coating information</w:t>
      </w:r>
      <w:r w:rsidR="00111F4E">
        <w:t xml:space="preserve"> (when </w:t>
      </w:r>
      <w:r w:rsidR="009E5544">
        <w:t>available)</w:t>
      </w:r>
      <w:r w:rsidR="00A74585">
        <w:t xml:space="preserve"> is visible </w:t>
      </w:r>
      <w:r w:rsidR="009E5544">
        <w:t>on the</w:t>
      </w:r>
      <w:r w:rsidR="00A74585">
        <w:t xml:space="preserve"> bridge</w:t>
      </w:r>
      <w:r w:rsidR="009E5544">
        <w:t xml:space="preserve"> after all work is complete</w:t>
      </w:r>
      <w:r w:rsidR="00A74585">
        <w:t>.</w:t>
      </w:r>
      <w:r w:rsidR="00111F4E">
        <w:t xml:space="preserve"> </w:t>
      </w:r>
      <w:r w:rsidR="00571302">
        <w:t xml:space="preserve"> </w:t>
      </w:r>
      <w:r w:rsidR="009E5544">
        <w:t xml:space="preserve">This may require </w:t>
      </w:r>
      <w:r w:rsidR="006A4827">
        <w:t>installing new stencil</w:t>
      </w:r>
      <w:r w:rsidR="00A033C8">
        <w:t>s</w:t>
      </w:r>
      <w:r w:rsidR="006A4827">
        <w:t xml:space="preserve"> for </w:t>
      </w:r>
      <w:r w:rsidR="00A033C8">
        <w:t xml:space="preserve">the </w:t>
      </w:r>
      <w:r w:rsidR="006A4827">
        <w:t>existing system</w:t>
      </w:r>
      <w:r w:rsidR="00FE016A">
        <w:t xml:space="preserve"> in areas d</w:t>
      </w:r>
      <w:r w:rsidR="00A033C8">
        <w:t>esigned by the Engineer.</w:t>
      </w:r>
    </w:p>
    <w:p w14:paraId="656BE9AD" w14:textId="77777777" w:rsidR="00DC142D" w:rsidRPr="00B2441B" w:rsidRDefault="00DC142D" w:rsidP="00DC142D">
      <w:pPr>
        <w:spacing w:after="280"/>
        <w:jc w:val="both"/>
        <w:rPr>
          <w:color w:val="FF0000"/>
        </w:rPr>
      </w:pPr>
      <w:r w:rsidRPr="0039143B">
        <w:t xml:space="preserve">When bridge identification details are included in the contract documents, apply the bridge identification number to the bridge </w:t>
      </w:r>
      <w:r>
        <w:t>i</w:t>
      </w:r>
      <w:r>
        <w:rPr>
          <w:sz w:val="23"/>
          <w:szCs w:val="23"/>
        </w:rPr>
        <w:t>n accordance with Section 495 at the specific locations selected by the Engineer.</w:t>
      </w:r>
    </w:p>
    <w:p w14:paraId="60B67A96" w14:textId="4290BE37" w:rsidR="009B6FE8" w:rsidRPr="00B16F9F" w:rsidRDefault="009B6FE8" w:rsidP="00B2441B">
      <w:pPr>
        <w:spacing w:after="280"/>
        <w:jc w:val="both"/>
        <w:rPr>
          <w:szCs w:val="24"/>
        </w:rPr>
      </w:pPr>
      <w:r w:rsidRPr="00B16F9F">
        <w:rPr>
          <w:b/>
          <w:szCs w:val="24"/>
        </w:rPr>
        <w:t>436.03.34</w:t>
      </w:r>
      <w:r w:rsidRPr="00B16F9F">
        <w:rPr>
          <w:b/>
          <w:snapToGrid w:val="0"/>
          <w:szCs w:val="24"/>
        </w:rPr>
        <w:t> Methods for Assessing Emissions.</w:t>
      </w:r>
    </w:p>
    <w:p w14:paraId="40125B28" w14:textId="70310BD6" w:rsidR="009B2544" w:rsidRDefault="009B6FE8" w:rsidP="00391BDA">
      <w:pPr>
        <w:pStyle w:val="BodyTextIndent"/>
        <w:tabs>
          <w:tab w:val="clear" w:pos="720"/>
          <w:tab w:val="left" w:pos="0"/>
          <w:tab w:val="left" w:pos="810"/>
        </w:tabs>
        <w:spacing w:after="280"/>
        <w:ind w:left="0"/>
        <w:jc w:val="both"/>
        <w:rPr>
          <w:b/>
          <w:szCs w:val="24"/>
          <w:u w:val="single"/>
        </w:rPr>
      </w:pPr>
      <w:r w:rsidRPr="00B16F9F">
        <w:rPr>
          <w:b/>
          <w:szCs w:val="24"/>
          <w:u w:val="single"/>
        </w:rPr>
        <w:lastRenderedPageBreak/>
        <w:t>DELETE</w:t>
      </w:r>
      <w:r w:rsidRPr="00B16F9F">
        <w:rPr>
          <w:b/>
          <w:szCs w:val="24"/>
        </w:rPr>
        <w:t xml:space="preserve">:  </w:t>
      </w:r>
      <w:r w:rsidRPr="00B16F9F">
        <w:rPr>
          <w:bCs/>
          <w:szCs w:val="24"/>
        </w:rPr>
        <w:t>The first paragraph of 436.03.34(a) in its entirety, “</w:t>
      </w:r>
      <w:r w:rsidRPr="00F61857">
        <w:rPr>
          <w:b/>
          <w:szCs w:val="24"/>
        </w:rPr>
        <w:t>SSPC Level 1 Visible Emissions.</w:t>
      </w:r>
      <w:r w:rsidRPr="00B16F9F">
        <w:rPr>
          <w:b/>
          <w:szCs w:val="24"/>
        </w:rPr>
        <w:t xml:space="preserve">  </w:t>
      </w:r>
      <w:r w:rsidRPr="00B16F9F">
        <w:rPr>
          <w:bCs/>
          <w:szCs w:val="24"/>
        </w:rPr>
        <w:t>The following Level 1 visible emissions… or power tool cleaning”.</w:t>
      </w:r>
    </w:p>
    <w:p w14:paraId="25BC3C5E" w14:textId="377935D1" w:rsidR="009B6FE8" w:rsidRPr="00B16F9F" w:rsidRDefault="009B6FE8" w:rsidP="00B2441B">
      <w:pPr>
        <w:pStyle w:val="BodyTextIndent"/>
        <w:tabs>
          <w:tab w:val="clear" w:pos="720"/>
          <w:tab w:val="left" w:pos="0"/>
          <w:tab w:val="left" w:pos="810"/>
        </w:tabs>
        <w:spacing w:after="280"/>
        <w:ind w:left="0"/>
        <w:jc w:val="both"/>
        <w:rPr>
          <w:bCs/>
          <w:szCs w:val="24"/>
        </w:rPr>
      </w:pPr>
      <w:r w:rsidRPr="00B16F9F">
        <w:rPr>
          <w:b/>
          <w:szCs w:val="24"/>
          <w:u w:val="single"/>
        </w:rPr>
        <w:t>INSERT:</w:t>
      </w:r>
      <w:r w:rsidRPr="00B16F9F">
        <w:rPr>
          <w:bCs/>
          <w:szCs w:val="24"/>
        </w:rPr>
        <w:t xml:space="preserve">  The following:</w:t>
      </w:r>
    </w:p>
    <w:p w14:paraId="7DFA15FD" w14:textId="410C1089" w:rsidR="009B6FE8" w:rsidRPr="00A35005" w:rsidRDefault="002369C5" w:rsidP="00A35005">
      <w:pPr>
        <w:pStyle w:val="BodyTextIndent"/>
        <w:numPr>
          <w:ilvl w:val="0"/>
          <w:numId w:val="4"/>
        </w:numPr>
        <w:tabs>
          <w:tab w:val="clear" w:pos="907"/>
        </w:tabs>
        <w:spacing w:after="280"/>
        <w:ind w:left="634"/>
        <w:jc w:val="both"/>
        <w:rPr>
          <w:b/>
          <w:szCs w:val="24"/>
        </w:rPr>
      </w:pPr>
      <w:r>
        <w:rPr>
          <w:b/>
          <w:szCs w:val="24"/>
        </w:rPr>
        <w:t> </w:t>
      </w:r>
      <w:r w:rsidR="00F61857" w:rsidRPr="00F61857">
        <w:rPr>
          <w:b/>
          <w:szCs w:val="24"/>
        </w:rPr>
        <w:t xml:space="preserve">SSPC Level 1 Visible Emissions.  </w:t>
      </w:r>
      <w:r w:rsidR="009B6FE8" w:rsidRPr="00F61857">
        <w:rPr>
          <w:bCs/>
          <w:szCs w:val="24"/>
        </w:rPr>
        <w:t>The following</w:t>
      </w:r>
      <w:r w:rsidR="009B6FE8" w:rsidRPr="00B16F9F">
        <w:rPr>
          <w:bCs/>
          <w:szCs w:val="24"/>
        </w:rPr>
        <w:t xml:space="preserve"> Level 1 visible emissions criteria apply when any dry method of surface</w:t>
      </w:r>
      <w:r w:rsidR="000B67DA">
        <w:rPr>
          <w:b/>
          <w:szCs w:val="24"/>
        </w:rPr>
        <w:t xml:space="preserve"> </w:t>
      </w:r>
      <w:r w:rsidR="009B6FE8" w:rsidRPr="002369C5">
        <w:rPr>
          <w:bCs/>
          <w:szCs w:val="24"/>
        </w:rPr>
        <w:t xml:space="preserve">preparation is performed, such as dry abrasive blasting or power tool </w:t>
      </w:r>
      <w:r w:rsidR="009B6FE8" w:rsidRPr="000B67DA">
        <w:rPr>
          <w:bCs/>
          <w:szCs w:val="24"/>
        </w:rPr>
        <w:t>cleaning.</w:t>
      </w:r>
    </w:p>
    <w:p w14:paraId="42529BD5" w14:textId="705E3885" w:rsidR="009B6FE8" w:rsidRPr="00B16F9F" w:rsidRDefault="009B6FE8" w:rsidP="00A35005">
      <w:pPr>
        <w:pStyle w:val="BodyTextIndent"/>
        <w:tabs>
          <w:tab w:val="clear" w:pos="720"/>
          <w:tab w:val="left" w:pos="0"/>
          <w:tab w:val="left" w:pos="810"/>
        </w:tabs>
        <w:spacing w:after="280"/>
        <w:ind w:left="0"/>
        <w:jc w:val="both"/>
        <w:rPr>
          <w:szCs w:val="24"/>
        </w:rPr>
      </w:pPr>
      <w:r w:rsidRPr="00B16F9F">
        <w:rPr>
          <w:b/>
          <w:szCs w:val="24"/>
          <w:u w:val="single"/>
        </w:rPr>
        <w:t>DELETE</w:t>
      </w:r>
      <w:r w:rsidRPr="00B16F9F">
        <w:rPr>
          <w:b/>
          <w:szCs w:val="24"/>
        </w:rPr>
        <w:t>:</w:t>
      </w:r>
      <w:r w:rsidRPr="00B16F9F">
        <w:rPr>
          <w:szCs w:val="24"/>
        </w:rPr>
        <w:t xml:space="preserve">  436.03.34(b) in its entirety, “</w:t>
      </w:r>
      <w:r w:rsidRPr="00B16F9F">
        <w:rPr>
          <w:b/>
          <w:bCs/>
          <w:szCs w:val="24"/>
        </w:rPr>
        <w:t xml:space="preserve">Ambient Air Monitoring.  </w:t>
      </w:r>
      <w:r w:rsidRPr="00B16F9F">
        <w:rPr>
          <w:szCs w:val="24"/>
        </w:rPr>
        <w:t>Unless otherwise directed… or 7 hours, whichever is greater”.</w:t>
      </w:r>
    </w:p>
    <w:p w14:paraId="53E17A04" w14:textId="0AA82917" w:rsidR="009B6FE8" w:rsidRPr="00B16F9F" w:rsidRDefault="009B6FE8" w:rsidP="00A35005">
      <w:pPr>
        <w:pStyle w:val="BodyTextIndent"/>
        <w:tabs>
          <w:tab w:val="clear" w:pos="720"/>
        </w:tabs>
        <w:spacing w:after="280"/>
        <w:ind w:left="0"/>
        <w:jc w:val="both"/>
        <w:rPr>
          <w:szCs w:val="24"/>
        </w:rPr>
      </w:pPr>
      <w:r w:rsidRPr="00B16F9F">
        <w:rPr>
          <w:b/>
          <w:szCs w:val="24"/>
          <w:u w:val="single"/>
        </w:rPr>
        <w:t>INSERT</w:t>
      </w:r>
      <w:r w:rsidRPr="00B16F9F">
        <w:rPr>
          <w:b/>
          <w:szCs w:val="24"/>
        </w:rPr>
        <w:t>:</w:t>
      </w:r>
      <w:r w:rsidRPr="00B16F9F">
        <w:rPr>
          <w:szCs w:val="24"/>
        </w:rPr>
        <w:t xml:space="preserve">  The following.</w:t>
      </w:r>
    </w:p>
    <w:p w14:paraId="01B31E4C" w14:textId="44493FFD" w:rsidR="00B16F9F" w:rsidRPr="00A35005" w:rsidRDefault="007F3B57" w:rsidP="00A35005">
      <w:pPr>
        <w:pStyle w:val="ListParagraph"/>
        <w:numPr>
          <w:ilvl w:val="0"/>
          <w:numId w:val="4"/>
        </w:numPr>
        <w:spacing w:after="280"/>
        <w:ind w:left="720"/>
        <w:jc w:val="both"/>
      </w:pPr>
      <w:r>
        <w:rPr>
          <w:b/>
          <w:bCs/>
        </w:rPr>
        <w:t> </w:t>
      </w:r>
      <w:r w:rsidR="009B6FE8" w:rsidRPr="003A1346">
        <w:rPr>
          <w:b/>
          <w:bCs/>
        </w:rPr>
        <w:t xml:space="preserve">Ambient Air Monitoring.  </w:t>
      </w:r>
      <w:r w:rsidR="009B6FE8" w:rsidRPr="00B16F9F">
        <w:t>Unless otherwise directed, ambient air monitoring is required when any dry method of surface preparation is performed, such as dry abrasive blasting or power tool cleaning.  Ensure monitoring starts one half hour before blast cleaning or power tool cleaning begins and continues for the entire duration of the cleaning activity or seven (7) hours, whichever is greater.</w:t>
      </w:r>
    </w:p>
    <w:p w14:paraId="4D418FC4" w14:textId="77777777" w:rsidR="00347AF9" w:rsidRPr="0039143B" w:rsidRDefault="00347AF9" w:rsidP="00347AF9">
      <w:pPr>
        <w:jc w:val="both"/>
        <w:rPr>
          <w:b/>
          <w:szCs w:val="24"/>
        </w:rPr>
      </w:pPr>
      <w:r w:rsidRPr="0039143B">
        <w:rPr>
          <w:b/>
          <w:szCs w:val="24"/>
        </w:rPr>
        <w:t>436.04 </w:t>
      </w:r>
      <w:r w:rsidRPr="0039143B">
        <w:rPr>
          <w:b/>
          <w:bCs/>
          <w:szCs w:val="24"/>
        </w:rPr>
        <w:t>MEASUREMENT AND PAYMENT</w:t>
      </w:r>
    </w:p>
    <w:p w14:paraId="6735322F" w14:textId="77777777" w:rsidR="00347AF9" w:rsidRPr="0039143B" w:rsidRDefault="00347AF9" w:rsidP="00347AF9">
      <w:pPr>
        <w:ind w:left="360" w:hanging="360"/>
        <w:jc w:val="both"/>
      </w:pPr>
    </w:p>
    <w:p w14:paraId="05DB2B8C" w14:textId="74DCE52A" w:rsidR="00347AF9" w:rsidRPr="00741DFD" w:rsidRDefault="00347AF9" w:rsidP="00984736">
      <w:pPr>
        <w:spacing w:after="280"/>
        <w:jc w:val="both"/>
        <w:rPr>
          <w:szCs w:val="24"/>
        </w:rPr>
      </w:pPr>
      <w:r w:rsidRPr="0039143B">
        <w:rPr>
          <w:b/>
          <w:szCs w:val="24"/>
          <w:u w:val="single"/>
        </w:rPr>
        <w:t>DELETE</w:t>
      </w:r>
      <w:r w:rsidRPr="0039143B">
        <w:rPr>
          <w:b/>
          <w:szCs w:val="24"/>
        </w:rPr>
        <w:t>:</w:t>
      </w:r>
      <w:r w:rsidRPr="0039143B">
        <w:rPr>
          <w:szCs w:val="24"/>
        </w:rPr>
        <w:t xml:space="preserve">  </w:t>
      </w:r>
      <w:r w:rsidR="00655BC6" w:rsidRPr="00B16F9F">
        <w:rPr>
          <w:bCs/>
          <w:szCs w:val="24"/>
        </w:rPr>
        <w:t>The first paragraph of 436.</w:t>
      </w:r>
      <w:r w:rsidR="00655BC6">
        <w:rPr>
          <w:bCs/>
          <w:szCs w:val="24"/>
        </w:rPr>
        <w:t>04</w:t>
      </w:r>
      <w:r w:rsidR="00655BC6" w:rsidRPr="00B16F9F">
        <w:rPr>
          <w:bCs/>
          <w:szCs w:val="24"/>
        </w:rPr>
        <w:t xml:space="preserve"> in its entirety, “</w:t>
      </w:r>
      <w:r w:rsidR="004F77D4" w:rsidRPr="004F77D4">
        <w:rPr>
          <w:bCs/>
          <w:szCs w:val="24"/>
        </w:rPr>
        <w:t>The Contract unit price</w:t>
      </w:r>
      <w:r w:rsidR="00655BC6" w:rsidRPr="00B16F9F">
        <w:rPr>
          <w:bCs/>
          <w:szCs w:val="24"/>
        </w:rPr>
        <w:t xml:space="preserve">… </w:t>
      </w:r>
      <w:r w:rsidR="004F77D4" w:rsidRPr="004F77D4">
        <w:rPr>
          <w:bCs/>
          <w:szCs w:val="24"/>
        </w:rPr>
        <w:t>to complete the work</w:t>
      </w:r>
      <w:r w:rsidR="00655BC6" w:rsidRPr="00B16F9F">
        <w:rPr>
          <w:bCs/>
          <w:szCs w:val="24"/>
        </w:rPr>
        <w:t>”.</w:t>
      </w:r>
    </w:p>
    <w:p w14:paraId="75DD8CCE" w14:textId="79F2D3EE" w:rsidR="00347AF9" w:rsidRPr="00F2789C" w:rsidRDefault="00347AF9" w:rsidP="00F2789C">
      <w:pPr>
        <w:pStyle w:val="BodyTextIndent"/>
        <w:tabs>
          <w:tab w:val="clear" w:pos="720"/>
        </w:tabs>
        <w:spacing w:after="280"/>
        <w:ind w:left="0"/>
        <w:jc w:val="both"/>
        <w:rPr>
          <w:szCs w:val="24"/>
        </w:rPr>
      </w:pPr>
      <w:r w:rsidRPr="0039143B">
        <w:rPr>
          <w:b/>
          <w:szCs w:val="24"/>
          <w:u w:val="single"/>
        </w:rPr>
        <w:t>INSERT</w:t>
      </w:r>
      <w:r w:rsidRPr="0039143B">
        <w:rPr>
          <w:b/>
          <w:szCs w:val="24"/>
        </w:rPr>
        <w:t>:</w:t>
      </w:r>
      <w:r w:rsidRPr="0039143B">
        <w:rPr>
          <w:szCs w:val="24"/>
        </w:rPr>
        <w:t xml:space="preserve">  The following.</w:t>
      </w:r>
    </w:p>
    <w:p w14:paraId="667EA9B7" w14:textId="509EB2AC" w:rsidR="00E570D8" w:rsidRPr="00F2789C" w:rsidRDefault="00347AF9" w:rsidP="00F2789C">
      <w:pPr>
        <w:autoSpaceDE w:val="0"/>
        <w:autoSpaceDN w:val="0"/>
        <w:adjustRightInd w:val="0"/>
        <w:spacing w:after="280"/>
        <w:jc w:val="both"/>
        <w:rPr>
          <w:szCs w:val="24"/>
        </w:rPr>
      </w:pPr>
      <w:r w:rsidRPr="0039143B">
        <w:rPr>
          <w:szCs w:val="24"/>
        </w:rPr>
        <w:t>The Contract unit price for the item specified will be full compensation for all cleaning and painting, scaffolding, platforms, containment systems, permits, working drawings, daily quality control records, professional engineer’s services used for containment, industrial hygienist services, air monitoring, sampling and testing of materials for toxic metal content, including any revisions and resubmissions that may be required during the execution of the work, providing safe access for inspections, hand wash station/clean up area, floodlighting, test plates, drums, collection and storage at the temporary storage site, hauling and disposal at an approved industrial waste site or hazardous waste site, removal of debris,</w:t>
      </w:r>
      <w:r>
        <w:rPr>
          <w:szCs w:val="24"/>
        </w:rPr>
        <w:t xml:space="preserve"> installing paint system stencils and bridge identification number, </w:t>
      </w:r>
      <w:r w:rsidRPr="0039143B">
        <w:rPr>
          <w:szCs w:val="24"/>
        </w:rPr>
        <w:t xml:space="preserve"> and all material, labor, equipment (including test equipment), tools, and incidentals necessary to complete the work.</w:t>
      </w:r>
    </w:p>
    <w:sectPr w:rsidR="00E570D8" w:rsidRPr="00F2789C" w:rsidSect="00060F37">
      <w:headerReference w:type="even" r:id="rId14"/>
      <w:headerReference w:type="default" r:id="rId15"/>
      <w:footerReference w:type="even" r:id="rId16"/>
      <w:footerReference w:type="default" r:id="rId17"/>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994A9" w14:textId="77777777" w:rsidR="00020508" w:rsidRDefault="00020508">
      <w:r>
        <w:separator/>
      </w:r>
    </w:p>
  </w:endnote>
  <w:endnote w:type="continuationSeparator" w:id="0">
    <w:p w14:paraId="4DAD6AD7" w14:textId="77777777" w:rsidR="00020508" w:rsidRDefault="0002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A9C2" w14:textId="77777777" w:rsidR="00F40639" w:rsidRDefault="00AC5ED0">
    <w:pPr>
      <w:pStyle w:val="Footer"/>
      <w:framePr w:wrap="around" w:vAnchor="text" w:hAnchor="margin" w:xAlign="center" w:y="1"/>
      <w:rPr>
        <w:rStyle w:val="PageNumber"/>
      </w:rPr>
    </w:pPr>
    <w:r>
      <w:rPr>
        <w:rStyle w:val="PageNumber"/>
      </w:rPr>
      <w:fldChar w:fldCharType="begin"/>
    </w:r>
    <w:r w:rsidR="00F40639">
      <w:rPr>
        <w:rStyle w:val="PageNumber"/>
      </w:rPr>
      <w:instrText xml:space="preserve">PAGE  </w:instrText>
    </w:r>
    <w:r>
      <w:rPr>
        <w:rStyle w:val="PageNumber"/>
      </w:rPr>
      <w:fldChar w:fldCharType="separate"/>
    </w:r>
    <w:r w:rsidR="00F40639">
      <w:rPr>
        <w:rStyle w:val="PageNumber"/>
        <w:noProof/>
      </w:rPr>
      <w:t>1</w:t>
    </w:r>
    <w:r>
      <w:rPr>
        <w:rStyle w:val="PageNumber"/>
      </w:rPr>
      <w:fldChar w:fldCharType="end"/>
    </w:r>
  </w:p>
  <w:p w14:paraId="667EA9C3" w14:textId="77777777" w:rsidR="00F40639" w:rsidRDefault="00F406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Version Date"/>
      <w:tag w:val="Version_x0020_Date"/>
      <w:id w:val="-1194919536"/>
      <w:placeholder>
        <w:docPart w:val="5B9F12F25F574A89B3E618872F142329"/>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 w:xpath="/ns0:properties[1]/documentManagement[1]/ns3:Version_x0020_Date[1]" w:storeItemID="{4F622365-4A24-412F-959F-5CCEB416FF6A}"/>
      <w:date w:fullDate="2026-02-17T00:00:00Z">
        <w:dateFormat w:val="MM/dd/yyyy"/>
        <w:lid w:val="en-US"/>
        <w:storeMappedDataAs w:val="dateTime"/>
        <w:calendar w:val="gregorian"/>
      </w:date>
    </w:sdtPr>
    <w:sdtEndPr/>
    <w:sdtContent>
      <w:p w14:paraId="667EA9C4" w14:textId="5F5D1FCD" w:rsidR="00F40639" w:rsidRPr="00565A28" w:rsidRDefault="00F6631D" w:rsidP="00565A28">
        <w:pPr>
          <w:pStyle w:val="Footer"/>
          <w:jc w:val="right"/>
        </w:pPr>
        <w:r>
          <w:t>02/17/2026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73DF1" w14:textId="77777777" w:rsidR="00020508" w:rsidRDefault="00020508">
      <w:r>
        <w:separator/>
      </w:r>
    </w:p>
  </w:footnote>
  <w:footnote w:type="continuationSeparator" w:id="0">
    <w:p w14:paraId="6755C2B4" w14:textId="77777777" w:rsidR="00020508" w:rsidRDefault="00020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A9BD" w14:textId="4F4E3407" w:rsidR="00F40639" w:rsidRDefault="00AC5ED0">
    <w:pPr>
      <w:pStyle w:val="Header"/>
      <w:framePr w:wrap="around" w:vAnchor="text" w:hAnchor="margin" w:xAlign="center" w:y="1"/>
      <w:rPr>
        <w:rStyle w:val="PageNumber"/>
      </w:rPr>
    </w:pPr>
    <w:r>
      <w:rPr>
        <w:rStyle w:val="PageNumber"/>
      </w:rPr>
      <w:fldChar w:fldCharType="begin"/>
    </w:r>
    <w:r w:rsidR="00F40639">
      <w:rPr>
        <w:rStyle w:val="PageNumber"/>
      </w:rPr>
      <w:instrText xml:space="preserve">PAGE  </w:instrText>
    </w:r>
    <w:r>
      <w:rPr>
        <w:rStyle w:val="PageNumber"/>
      </w:rPr>
      <w:fldChar w:fldCharType="separate"/>
    </w:r>
    <w:r w:rsidR="00F40639">
      <w:rPr>
        <w:rStyle w:val="PageNumber"/>
        <w:noProof/>
      </w:rPr>
      <w:t>1</w:t>
    </w:r>
    <w:r>
      <w:rPr>
        <w:rStyle w:val="PageNumber"/>
      </w:rPr>
      <w:fldChar w:fldCharType="end"/>
    </w:r>
  </w:p>
  <w:p w14:paraId="667EA9BE" w14:textId="77777777" w:rsidR="00F40639" w:rsidRDefault="00F406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A9BF" w14:textId="062ED015" w:rsidR="003305A7" w:rsidRDefault="00ED3A6F" w:rsidP="003305A7">
    <w:pPr>
      <w:pStyle w:val="Header"/>
      <w:tabs>
        <w:tab w:val="clear" w:pos="4320"/>
        <w:tab w:val="clear" w:pos="8640"/>
        <w:tab w:val="right" w:pos="9360"/>
      </w:tabs>
      <w:rPr>
        <w:sz w:val="20"/>
      </w:rPr>
    </w:pPr>
    <w:r>
      <w:rPr>
        <w:noProof/>
        <w:sz w:val="20"/>
      </w:rPr>
      <w:drawing>
        <wp:inline distT="0" distB="0" distL="0" distR="0" wp14:anchorId="7EE0CEF9" wp14:editId="1F018608">
          <wp:extent cx="2914650" cy="430414"/>
          <wp:effectExtent l="0" t="0" r="0" b="825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667EA9C0" w14:textId="412A7FF0" w:rsidR="003305A7" w:rsidRDefault="00020508" w:rsidP="003305A7">
    <w:pPr>
      <w:pStyle w:val="Header"/>
      <w:tabs>
        <w:tab w:val="clear" w:pos="4320"/>
        <w:tab w:val="clear" w:pos="8640"/>
        <w:tab w:val="right" w:pos="9360"/>
      </w:tabs>
    </w:pPr>
    <w:sdt>
      <w:sdtPr>
        <w:rPr>
          <w:b/>
        </w:rPr>
        <w:alias w:val="Spec Type"/>
        <w:tag w:val="Spec_x0020_Type"/>
        <w:id w:val="-1755975512"/>
        <w:placeholder>
          <w:docPart w:val="679719E95525473C9040C3ABE2563E6E"/>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4F622365-4A24-412F-959F-5CCEB416FF6A}"/>
        <w:dropDownList>
          <w:listItem w:value="[Spec Type]"/>
        </w:dropDownList>
      </w:sdtPr>
      <w:sdtEndPr/>
      <w:sdtContent>
        <w:r w:rsidR="00DA35AA">
          <w:rPr>
            <w:b/>
          </w:rPr>
          <w:t>SPECIAL PROVISIONS INSERT</w:t>
        </w:r>
      </w:sdtContent>
    </w:sdt>
    <w:r w:rsidR="003305A7">
      <w:tab/>
      <w:t>CONTRACT NO.</w:t>
    </w:r>
    <w:r w:rsidR="00320889">
      <w:t xml:space="preserve"> </w:t>
    </w:r>
    <w:sdt>
      <w:sdtPr>
        <w:alias w:val="Contract Number"/>
        <w:tag w:val="Contract_x0020_Number"/>
        <w:id w:val="-1777556913"/>
        <w:placeholder>
          <w:docPart w:val="6C66FFDEEF094D6A9C59E69B9D090636"/>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4F622365-4A24-412F-959F-5CCEB416FF6A}"/>
        <w:text/>
      </w:sdtPr>
      <w:sdtEndPr/>
      <w:sdtContent>
        <w:r w:rsidR="006D7296" w:rsidRPr="009A326D">
          <w:rPr>
            <w:color w:val="808080"/>
            <w:szCs w:val="24"/>
          </w:rPr>
          <w:t>[Contract Number]</w:t>
        </w:r>
      </w:sdtContent>
    </w:sdt>
    <w:r w:rsidR="00320889">
      <w:t xml:space="preserve"> </w:t>
    </w:r>
  </w:p>
  <w:p w14:paraId="667EA9C1" w14:textId="1974BE38" w:rsidR="00356C76" w:rsidRDefault="00020508">
    <w:pPr>
      <w:pStyle w:val="Header"/>
      <w:tabs>
        <w:tab w:val="clear" w:pos="8640"/>
        <w:tab w:val="right" w:pos="9360"/>
      </w:tabs>
    </w:pPr>
    <w:sdt>
      <w:sdtPr>
        <w:rPr>
          <w:caps/>
          <w:szCs w:val="24"/>
        </w:rPr>
        <w:alias w:val="Title"/>
        <w:tag w:val=""/>
        <w:id w:val="815917835"/>
        <w:placeholder>
          <w:docPart w:val="A22834126A1D4FB79A3E90F665D39F0A"/>
        </w:placeholder>
        <w:dataBinding w:prefixMappings="xmlns:ns0='http://purl.org/dc/elements/1.1/' xmlns:ns1='http://schemas.openxmlformats.org/package/2006/metadata/core-properties' " w:xpath="/ns1:coreProperties[1]/ns0:title[1]" w:storeItemID="{6C3C8BC8-F283-45AE-878A-BAB7291924A1}"/>
        <w:text/>
      </w:sdtPr>
      <w:sdtEndPr/>
      <w:sdtContent>
        <w:r w:rsidR="00310CAB" w:rsidRPr="00887531">
          <w:rPr>
            <w:caps/>
            <w:szCs w:val="24"/>
          </w:rPr>
          <w:t>436 — Cleaning and Painting Existing Structural Steel</w:t>
        </w:r>
      </w:sdtContent>
    </w:sdt>
    <w:r w:rsidR="003305A7">
      <w:tab/>
    </w:r>
    <w:r w:rsidR="00BD565D">
      <w:fldChar w:fldCharType="begin"/>
    </w:r>
    <w:r w:rsidR="00BD565D">
      <w:instrText xml:space="preserve"> PAGE   \* MERGEFORMAT </w:instrText>
    </w:r>
    <w:r w:rsidR="00BD565D">
      <w:fldChar w:fldCharType="separate"/>
    </w:r>
    <w:r w:rsidR="00BD565D">
      <w:rPr>
        <w:noProof/>
      </w:rPr>
      <w:t>1</w:t>
    </w:r>
    <w:r w:rsidR="00BD565D">
      <w:rPr>
        <w:noProof/>
      </w:rPr>
      <w:fldChar w:fldCharType="end"/>
    </w:r>
    <w:r w:rsidR="003305A7">
      <w:t xml:space="preserve"> of </w:t>
    </w:r>
    <w:r w:rsidR="00BD565D">
      <w:t>2</w:t>
    </w:r>
  </w:p>
  <w:p w14:paraId="31E9D2C2" w14:textId="77777777" w:rsidR="00C558B8" w:rsidRDefault="00C558B8">
    <w:pPr>
      <w:pStyle w:val="Header"/>
      <w:tabs>
        <w:tab w:val="clear"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65C88"/>
    <w:multiLevelType w:val="hybridMultilevel"/>
    <w:tmpl w:val="D64A7C74"/>
    <w:lvl w:ilvl="0" w:tplc="D474F632">
      <w:start w:val="1"/>
      <w:numFmt w:val="lowerLetter"/>
      <w:suff w:val="nothing"/>
      <w:lvlText w:val="(%1)"/>
      <w:lvlJc w:val="left"/>
      <w:pPr>
        <w:ind w:left="722" w:hanging="360"/>
      </w:pPr>
      <w:rPr>
        <w:rFonts w:hint="default"/>
        <w:b/>
        <w:bCs/>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1" w15:restartNumberingAfterBreak="0">
    <w:nsid w:val="1EF54D20"/>
    <w:multiLevelType w:val="hybridMultilevel"/>
    <w:tmpl w:val="43848DCC"/>
    <w:lvl w:ilvl="0" w:tplc="52DE7476">
      <w:numFmt w:val="none"/>
      <w:lvlText w:val=""/>
      <w:lvlJc w:val="left"/>
      <w:pPr>
        <w:tabs>
          <w:tab w:val="num" w:pos="360"/>
        </w:tabs>
      </w:pPr>
    </w:lvl>
    <w:lvl w:ilvl="1" w:tplc="4738B6B0">
      <w:numFmt w:val="bullet"/>
      <w:lvlText w:val="•"/>
      <w:lvlJc w:val="left"/>
      <w:pPr>
        <w:ind w:left="2036" w:hanging="913"/>
      </w:pPr>
      <w:rPr>
        <w:rFonts w:hint="default"/>
      </w:rPr>
    </w:lvl>
    <w:lvl w:ilvl="2" w:tplc="0E88BCFE">
      <w:numFmt w:val="bullet"/>
      <w:lvlText w:val="•"/>
      <w:lvlJc w:val="left"/>
      <w:pPr>
        <w:ind w:left="2892" w:hanging="913"/>
      </w:pPr>
      <w:rPr>
        <w:rFonts w:hint="default"/>
      </w:rPr>
    </w:lvl>
    <w:lvl w:ilvl="3" w:tplc="DA28B920">
      <w:numFmt w:val="bullet"/>
      <w:lvlText w:val="•"/>
      <w:lvlJc w:val="left"/>
      <w:pPr>
        <w:ind w:left="3748" w:hanging="913"/>
      </w:pPr>
      <w:rPr>
        <w:rFonts w:hint="default"/>
      </w:rPr>
    </w:lvl>
    <w:lvl w:ilvl="4" w:tplc="7E9EF33E">
      <w:numFmt w:val="bullet"/>
      <w:lvlText w:val="•"/>
      <w:lvlJc w:val="left"/>
      <w:pPr>
        <w:ind w:left="4604" w:hanging="913"/>
      </w:pPr>
      <w:rPr>
        <w:rFonts w:hint="default"/>
      </w:rPr>
    </w:lvl>
    <w:lvl w:ilvl="5" w:tplc="41FCE862">
      <w:numFmt w:val="bullet"/>
      <w:lvlText w:val="•"/>
      <w:lvlJc w:val="left"/>
      <w:pPr>
        <w:ind w:left="5460" w:hanging="913"/>
      </w:pPr>
      <w:rPr>
        <w:rFonts w:hint="default"/>
      </w:rPr>
    </w:lvl>
    <w:lvl w:ilvl="6" w:tplc="8C82BCAA">
      <w:numFmt w:val="bullet"/>
      <w:lvlText w:val="•"/>
      <w:lvlJc w:val="left"/>
      <w:pPr>
        <w:ind w:left="6316" w:hanging="913"/>
      </w:pPr>
      <w:rPr>
        <w:rFonts w:hint="default"/>
      </w:rPr>
    </w:lvl>
    <w:lvl w:ilvl="7" w:tplc="7FD6AB26">
      <w:numFmt w:val="bullet"/>
      <w:lvlText w:val="•"/>
      <w:lvlJc w:val="left"/>
      <w:pPr>
        <w:ind w:left="7172" w:hanging="913"/>
      </w:pPr>
      <w:rPr>
        <w:rFonts w:hint="default"/>
      </w:rPr>
    </w:lvl>
    <w:lvl w:ilvl="8" w:tplc="7DFEFD58">
      <w:numFmt w:val="bullet"/>
      <w:lvlText w:val="•"/>
      <w:lvlJc w:val="left"/>
      <w:pPr>
        <w:ind w:left="8028" w:hanging="913"/>
      </w:pPr>
      <w:rPr>
        <w:rFonts w:hint="default"/>
      </w:rPr>
    </w:lvl>
  </w:abstractNum>
  <w:abstractNum w:abstractNumId="2" w15:restartNumberingAfterBreak="0">
    <w:nsid w:val="4BF529D1"/>
    <w:multiLevelType w:val="hybridMultilevel"/>
    <w:tmpl w:val="109EF79A"/>
    <w:lvl w:ilvl="0" w:tplc="BA90DDDE">
      <w:start w:val="1"/>
      <w:numFmt w:val="lowerLetter"/>
      <w:lvlText w:val="(%1)"/>
      <w:lvlJc w:val="left"/>
      <w:pPr>
        <w:ind w:left="1080" w:hanging="360"/>
      </w:pPr>
      <w:rPr>
        <w:rFonts w:hint="default"/>
      </w:r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A2701F2"/>
    <w:multiLevelType w:val="hybridMultilevel"/>
    <w:tmpl w:val="087E47B4"/>
    <w:lvl w:ilvl="0" w:tplc="12B2B138">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612984326">
    <w:abstractNumId w:val="2"/>
  </w:num>
  <w:num w:numId="2" w16cid:durableId="2116443657">
    <w:abstractNumId w:val="3"/>
  </w:num>
  <w:num w:numId="3" w16cid:durableId="956792723">
    <w:abstractNumId w:val="1"/>
  </w:num>
  <w:num w:numId="4" w16cid:durableId="1390616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262"/>
    <w:rsid w:val="00004A8E"/>
    <w:rsid w:val="00020508"/>
    <w:rsid w:val="0003775C"/>
    <w:rsid w:val="00045130"/>
    <w:rsid w:val="0005209B"/>
    <w:rsid w:val="000522E2"/>
    <w:rsid w:val="0005363A"/>
    <w:rsid w:val="00056A05"/>
    <w:rsid w:val="00060F37"/>
    <w:rsid w:val="00067347"/>
    <w:rsid w:val="00067429"/>
    <w:rsid w:val="000728D6"/>
    <w:rsid w:val="00077592"/>
    <w:rsid w:val="00082BEB"/>
    <w:rsid w:val="00085042"/>
    <w:rsid w:val="00085431"/>
    <w:rsid w:val="000969B7"/>
    <w:rsid w:val="000A7F2F"/>
    <w:rsid w:val="000B67DA"/>
    <w:rsid w:val="000B7A5B"/>
    <w:rsid w:val="000D06A8"/>
    <w:rsid w:val="000D092D"/>
    <w:rsid w:val="000D32E1"/>
    <w:rsid w:val="000D77DA"/>
    <w:rsid w:val="000F5446"/>
    <w:rsid w:val="00101B23"/>
    <w:rsid w:val="001043B6"/>
    <w:rsid w:val="00111474"/>
    <w:rsid w:val="00111F4E"/>
    <w:rsid w:val="0011429B"/>
    <w:rsid w:val="0012456F"/>
    <w:rsid w:val="00124E90"/>
    <w:rsid w:val="00131392"/>
    <w:rsid w:val="00133F4D"/>
    <w:rsid w:val="0014379D"/>
    <w:rsid w:val="0016544D"/>
    <w:rsid w:val="001659D0"/>
    <w:rsid w:val="00173BB1"/>
    <w:rsid w:val="00182F46"/>
    <w:rsid w:val="00185188"/>
    <w:rsid w:val="0018595C"/>
    <w:rsid w:val="0018666E"/>
    <w:rsid w:val="00191F50"/>
    <w:rsid w:val="00192708"/>
    <w:rsid w:val="001A14ED"/>
    <w:rsid w:val="001A3860"/>
    <w:rsid w:val="001B0EBC"/>
    <w:rsid w:val="001B1D99"/>
    <w:rsid w:val="001B26AA"/>
    <w:rsid w:val="001B369A"/>
    <w:rsid w:val="001B532C"/>
    <w:rsid w:val="001C2FDC"/>
    <w:rsid w:val="001C40FC"/>
    <w:rsid w:val="001D4100"/>
    <w:rsid w:val="001E0831"/>
    <w:rsid w:val="001E0BA9"/>
    <w:rsid w:val="001E0BAF"/>
    <w:rsid w:val="001E1772"/>
    <w:rsid w:val="001E4296"/>
    <w:rsid w:val="001F4140"/>
    <w:rsid w:val="001F74CD"/>
    <w:rsid w:val="00200EDF"/>
    <w:rsid w:val="00204941"/>
    <w:rsid w:val="002204A0"/>
    <w:rsid w:val="002207EC"/>
    <w:rsid w:val="00236352"/>
    <w:rsid w:val="002369C5"/>
    <w:rsid w:val="00241810"/>
    <w:rsid w:val="00244218"/>
    <w:rsid w:val="00253928"/>
    <w:rsid w:val="00255C41"/>
    <w:rsid w:val="0026168C"/>
    <w:rsid w:val="002638BA"/>
    <w:rsid w:val="00270668"/>
    <w:rsid w:val="00270726"/>
    <w:rsid w:val="00282EEF"/>
    <w:rsid w:val="00287187"/>
    <w:rsid w:val="002904E4"/>
    <w:rsid w:val="00292273"/>
    <w:rsid w:val="00293208"/>
    <w:rsid w:val="002A3D7C"/>
    <w:rsid w:val="002A5BA1"/>
    <w:rsid w:val="002B6AF9"/>
    <w:rsid w:val="002F257C"/>
    <w:rsid w:val="00310CAB"/>
    <w:rsid w:val="00317481"/>
    <w:rsid w:val="00320889"/>
    <w:rsid w:val="00322C12"/>
    <w:rsid w:val="003305A7"/>
    <w:rsid w:val="00334059"/>
    <w:rsid w:val="00334174"/>
    <w:rsid w:val="00347AF9"/>
    <w:rsid w:val="00355009"/>
    <w:rsid w:val="00356127"/>
    <w:rsid w:val="00356A48"/>
    <w:rsid w:val="00356C76"/>
    <w:rsid w:val="00367795"/>
    <w:rsid w:val="00370CC7"/>
    <w:rsid w:val="003716AD"/>
    <w:rsid w:val="00380E8E"/>
    <w:rsid w:val="00391BDA"/>
    <w:rsid w:val="00394C89"/>
    <w:rsid w:val="00397885"/>
    <w:rsid w:val="003A1346"/>
    <w:rsid w:val="003A77F0"/>
    <w:rsid w:val="003B5DE8"/>
    <w:rsid w:val="003B6C7F"/>
    <w:rsid w:val="003C7655"/>
    <w:rsid w:val="003F63F8"/>
    <w:rsid w:val="00420DF6"/>
    <w:rsid w:val="00422A9D"/>
    <w:rsid w:val="0042367F"/>
    <w:rsid w:val="00430E49"/>
    <w:rsid w:val="0043238A"/>
    <w:rsid w:val="00434933"/>
    <w:rsid w:val="00435E0C"/>
    <w:rsid w:val="00437FB9"/>
    <w:rsid w:val="00443200"/>
    <w:rsid w:val="004436F7"/>
    <w:rsid w:val="00453253"/>
    <w:rsid w:val="00467A6E"/>
    <w:rsid w:val="00471A2D"/>
    <w:rsid w:val="00472F37"/>
    <w:rsid w:val="00473B23"/>
    <w:rsid w:val="00485E83"/>
    <w:rsid w:val="004860F6"/>
    <w:rsid w:val="004A384F"/>
    <w:rsid w:val="004B67D3"/>
    <w:rsid w:val="004D00C6"/>
    <w:rsid w:val="004D42E9"/>
    <w:rsid w:val="004D7BD1"/>
    <w:rsid w:val="004E583B"/>
    <w:rsid w:val="004F3746"/>
    <w:rsid w:val="004F53D1"/>
    <w:rsid w:val="004F77D4"/>
    <w:rsid w:val="004F7875"/>
    <w:rsid w:val="00514627"/>
    <w:rsid w:val="00514C96"/>
    <w:rsid w:val="00516BAF"/>
    <w:rsid w:val="00526505"/>
    <w:rsid w:val="005327A0"/>
    <w:rsid w:val="005427C2"/>
    <w:rsid w:val="00544939"/>
    <w:rsid w:val="00551262"/>
    <w:rsid w:val="00565A28"/>
    <w:rsid w:val="00570D75"/>
    <w:rsid w:val="00571094"/>
    <w:rsid w:val="00571302"/>
    <w:rsid w:val="005716B9"/>
    <w:rsid w:val="00572FD4"/>
    <w:rsid w:val="00573597"/>
    <w:rsid w:val="00591925"/>
    <w:rsid w:val="00594C69"/>
    <w:rsid w:val="005A0208"/>
    <w:rsid w:val="005A4297"/>
    <w:rsid w:val="005B1FAE"/>
    <w:rsid w:val="005B440F"/>
    <w:rsid w:val="005B6293"/>
    <w:rsid w:val="005B7747"/>
    <w:rsid w:val="005C229F"/>
    <w:rsid w:val="005C2880"/>
    <w:rsid w:val="005C585C"/>
    <w:rsid w:val="005D20AA"/>
    <w:rsid w:val="005D5667"/>
    <w:rsid w:val="005E03D9"/>
    <w:rsid w:val="005F3CFA"/>
    <w:rsid w:val="005F44FD"/>
    <w:rsid w:val="005F6B8F"/>
    <w:rsid w:val="00626D9A"/>
    <w:rsid w:val="00630FC6"/>
    <w:rsid w:val="00636BCF"/>
    <w:rsid w:val="00642B49"/>
    <w:rsid w:val="00651510"/>
    <w:rsid w:val="00655BC6"/>
    <w:rsid w:val="00656B28"/>
    <w:rsid w:val="006711D1"/>
    <w:rsid w:val="00680DB9"/>
    <w:rsid w:val="0069157D"/>
    <w:rsid w:val="006A4827"/>
    <w:rsid w:val="006B0B08"/>
    <w:rsid w:val="006B0E35"/>
    <w:rsid w:val="006B21EF"/>
    <w:rsid w:val="006B3EC0"/>
    <w:rsid w:val="006B75C2"/>
    <w:rsid w:val="006C2D4D"/>
    <w:rsid w:val="006D7296"/>
    <w:rsid w:val="006F374E"/>
    <w:rsid w:val="006F6099"/>
    <w:rsid w:val="0070031E"/>
    <w:rsid w:val="00706C52"/>
    <w:rsid w:val="00707A52"/>
    <w:rsid w:val="00725BA2"/>
    <w:rsid w:val="00741DFD"/>
    <w:rsid w:val="007510D1"/>
    <w:rsid w:val="00753CEE"/>
    <w:rsid w:val="007616ED"/>
    <w:rsid w:val="0076468A"/>
    <w:rsid w:val="0077491E"/>
    <w:rsid w:val="007940FE"/>
    <w:rsid w:val="00795051"/>
    <w:rsid w:val="007C14C8"/>
    <w:rsid w:val="007D22C0"/>
    <w:rsid w:val="007E0521"/>
    <w:rsid w:val="007F3B57"/>
    <w:rsid w:val="00812EE1"/>
    <w:rsid w:val="00814351"/>
    <w:rsid w:val="00824231"/>
    <w:rsid w:val="008549AE"/>
    <w:rsid w:val="00857E45"/>
    <w:rsid w:val="00881F49"/>
    <w:rsid w:val="00887313"/>
    <w:rsid w:val="00887531"/>
    <w:rsid w:val="00893808"/>
    <w:rsid w:val="008946B8"/>
    <w:rsid w:val="008958B4"/>
    <w:rsid w:val="00895E95"/>
    <w:rsid w:val="00896128"/>
    <w:rsid w:val="008965CA"/>
    <w:rsid w:val="00897E7B"/>
    <w:rsid w:val="008A1A1F"/>
    <w:rsid w:val="008A3E89"/>
    <w:rsid w:val="008B1BB5"/>
    <w:rsid w:val="008B4FB2"/>
    <w:rsid w:val="008B741F"/>
    <w:rsid w:val="008D1837"/>
    <w:rsid w:val="008D2D46"/>
    <w:rsid w:val="008D7A0E"/>
    <w:rsid w:val="008F6974"/>
    <w:rsid w:val="00907E2D"/>
    <w:rsid w:val="00910C43"/>
    <w:rsid w:val="00910CB6"/>
    <w:rsid w:val="00923CDB"/>
    <w:rsid w:val="009264F6"/>
    <w:rsid w:val="00933BF3"/>
    <w:rsid w:val="00937179"/>
    <w:rsid w:val="00937385"/>
    <w:rsid w:val="0095650B"/>
    <w:rsid w:val="00965A40"/>
    <w:rsid w:val="0097665F"/>
    <w:rsid w:val="00984736"/>
    <w:rsid w:val="00984FBD"/>
    <w:rsid w:val="009A25B3"/>
    <w:rsid w:val="009A2E55"/>
    <w:rsid w:val="009A6D8C"/>
    <w:rsid w:val="009B2544"/>
    <w:rsid w:val="009B6FE8"/>
    <w:rsid w:val="009C6343"/>
    <w:rsid w:val="009E210C"/>
    <w:rsid w:val="009E5544"/>
    <w:rsid w:val="009F4377"/>
    <w:rsid w:val="009F75F5"/>
    <w:rsid w:val="00A03355"/>
    <w:rsid w:val="00A033C8"/>
    <w:rsid w:val="00A06AFE"/>
    <w:rsid w:val="00A10CC8"/>
    <w:rsid w:val="00A143B8"/>
    <w:rsid w:val="00A229BA"/>
    <w:rsid w:val="00A35005"/>
    <w:rsid w:val="00A37612"/>
    <w:rsid w:val="00A443D4"/>
    <w:rsid w:val="00A44744"/>
    <w:rsid w:val="00A56CE6"/>
    <w:rsid w:val="00A65534"/>
    <w:rsid w:val="00A74585"/>
    <w:rsid w:val="00A80F56"/>
    <w:rsid w:val="00A96567"/>
    <w:rsid w:val="00A96DA2"/>
    <w:rsid w:val="00AA4AAE"/>
    <w:rsid w:val="00AA7F87"/>
    <w:rsid w:val="00AB0A54"/>
    <w:rsid w:val="00AB4BB1"/>
    <w:rsid w:val="00AB7977"/>
    <w:rsid w:val="00AC5ED0"/>
    <w:rsid w:val="00AD0DAE"/>
    <w:rsid w:val="00AE22B4"/>
    <w:rsid w:val="00AE273F"/>
    <w:rsid w:val="00AF11D5"/>
    <w:rsid w:val="00AF53B0"/>
    <w:rsid w:val="00AF6A0B"/>
    <w:rsid w:val="00B01477"/>
    <w:rsid w:val="00B10590"/>
    <w:rsid w:val="00B10CAE"/>
    <w:rsid w:val="00B136EA"/>
    <w:rsid w:val="00B16F9F"/>
    <w:rsid w:val="00B2441B"/>
    <w:rsid w:val="00B310D5"/>
    <w:rsid w:val="00B33EA4"/>
    <w:rsid w:val="00B42A98"/>
    <w:rsid w:val="00B43604"/>
    <w:rsid w:val="00B46ABD"/>
    <w:rsid w:val="00B47B53"/>
    <w:rsid w:val="00B47BC0"/>
    <w:rsid w:val="00B50847"/>
    <w:rsid w:val="00B538F6"/>
    <w:rsid w:val="00B54A9C"/>
    <w:rsid w:val="00B54E09"/>
    <w:rsid w:val="00B6649C"/>
    <w:rsid w:val="00B66F8B"/>
    <w:rsid w:val="00B76159"/>
    <w:rsid w:val="00B76F44"/>
    <w:rsid w:val="00B80134"/>
    <w:rsid w:val="00B81247"/>
    <w:rsid w:val="00B827B8"/>
    <w:rsid w:val="00B87688"/>
    <w:rsid w:val="00BA07A6"/>
    <w:rsid w:val="00BB647F"/>
    <w:rsid w:val="00BC153D"/>
    <w:rsid w:val="00BC20DA"/>
    <w:rsid w:val="00BC62C1"/>
    <w:rsid w:val="00BC6621"/>
    <w:rsid w:val="00BD3327"/>
    <w:rsid w:val="00BD565D"/>
    <w:rsid w:val="00BD648F"/>
    <w:rsid w:val="00BE124E"/>
    <w:rsid w:val="00BE3F07"/>
    <w:rsid w:val="00BE49F8"/>
    <w:rsid w:val="00BE6F48"/>
    <w:rsid w:val="00BF36E2"/>
    <w:rsid w:val="00BF5039"/>
    <w:rsid w:val="00BF5D32"/>
    <w:rsid w:val="00C03F90"/>
    <w:rsid w:val="00C1011C"/>
    <w:rsid w:val="00C218F3"/>
    <w:rsid w:val="00C261D2"/>
    <w:rsid w:val="00C40F53"/>
    <w:rsid w:val="00C47973"/>
    <w:rsid w:val="00C509A3"/>
    <w:rsid w:val="00C558B8"/>
    <w:rsid w:val="00C60AB0"/>
    <w:rsid w:val="00C66E49"/>
    <w:rsid w:val="00C775EA"/>
    <w:rsid w:val="00C83319"/>
    <w:rsid w:val="00CA62D8"/>
    <w:rsid w:val="00CA71EF"/>
    <w:rsid w:val="00CB0FBA"/>
    <w:rsid w:val="00CC2FAE"/>
    <w:rsid w:val="00CC61EE"/>
    <w:rsid w:val="00CC666B"/>
    <w:rsid w:val="00CC7881"/>
    <w:rsid w:val="00CE15C2"/>
    <w:rsid w:val="00CE1F7C"/>
    <w:rsid w:val="00CE56EF"/>
    <w:rsid w:val="00CF30D4"/>
    <w:rsid w:val="00CF7F16"/>
    <w:rsid w:val="00D04942"/>
    <w:rsid w:val="00D11BBB"/>
    <w:rsid w:val="00D137D1"/>
    <w:rsid w:val="00D17D2D"/>
    <w:rsid w:val="00D21E13"/>
    <w:rsid w:val="00D451DB"/>
    <w:rsid w:val="00D45ECA"/>
    <w:rsid w:val="00D46785"/>
    <w:rsid w:val="00D47B39"/>
    <w:rsid w:val="00D522FF"/>
    <w:rsid w:val="00D53542"/>
    <w:rsid w:val="00D60287"/>
    <w:rsid w:val="00D60EEE"/>
    <w:rsid w:val="00D64D46"/>
    <w:rsid w:val="00D839F6"/>
    <w:rsid w:val="00D86611"/>
    <w:rsid w:val="00D94193"/>
    <w:rsid w:val="00D9488C"/>
    <w:rsid w:val="00DA35AA"/>
    <w:rsid w:val="00DB1B02"/>
    <w:rsid w:val="00DB539A"/>
    <w:rsid w:val="00DC142D"/>
    <w:rsid w:val="00DC29B7"/>
    <w:rsid w:val="00DC2AF1"/>
    <w:rsid w:val="00DC596F"/>
    <w:rsid w:val="00DE2456"/>
    <w:rsid w:val="00DE314D"/>
    <w:rsid w:val="00DF1DEF"/>
    <w:rsid w:val="00DF495A"/>
    <w:rsid w:val="00DF4C81"/>
    <w:rsid w:val="00DF6935"/>
    <w:rsid w:val="00E03139"/>
    <w:rsid w:val="00E15843"/>
    <w:rsid w:val="00E202D7"/>
    <w:rsid w:val="00E20BAA"/>
    <w:rsid w:val="00E31527"/>
    <w:rsid w:val="00E36176"/>
    <w:rsid w:val="00E44FA8"/>
    <w:rsid w:val="00E570D8"/>
    <w:rsid w:val="00E70E9F"/>
    <w:rsid w:val="00E74D25"/>
    <w:rsid w:val="00E76B67"/>
    <w:rsid w:val="00E8121A"/>
    <w:rsid w:val="00E822D4"/>
    <w:rsid w:val="00E97307"/>
    <w:rsid w:val="00EB00F4"/>
    <w:rsid w:val="00EC72D7"/>
    <w:rsid w:val="00ED3A4A"/>
    <w:rsid w:val="00ED3A6F"/>
    <w:rsid w:val="00EE576B"/>
    <w:rsid w:val="00EE61B9"/>
    <w:rsid w:val="00EF1FCA"/>
    <w:rsid w:val="00EF734C"/>
    <w:rsid w:val="00F03F9F"/>
    <w:rsid w:val="00F103D0"/>
    <w:rsid w:val="00F1439D"/>
    <w:rsid w:val="00F16205"/>
    <w:rsid w:val="00F2789C"/>
    <w:rsid w:val="00F32A98"/>
    <w:rsid w:val="00F36485"/>
    <w:rsid w:val="00F36BBD"/>
    <w:rsid w:val="00F40639"/>
    <w:rsid w:val="00F47568"/>
    <w:rsid w:val="00F50D35"/>
    <w:rsid w:val="00F544C3"/>
    <w:rsid w:val="00F56E69"/>
    <w:rsid w:val="00F61857"/>
    <w:rsid w:val="00F64878"/>
    <w:rsid w:val="00F6631D"/>
    <w:rsid w:val="00F73BC7"/>
    <w:rsid w:val="00F85C43"/>
    <w:rsid w:val="00F944D2"/>
    <w:rsid w:val="00FA54B8"/>
    <w:rsid w:val="00FC0C30"/>
    <w:rsid w:val="00FD7F7B"/>
    <w:rsid w:val="00FE016A"/>
    <w:rsid w:val="00FE23C6"/>
    <w:rsid w:val="00FE24B4"/>
    <w:rsid w:val="00FE2E00"/>
    <w:rsid w:val="30699710"/>
    <w:rsid w:val="47689271"/>
    <w:rsid w:val="52709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EA9A4"/>
  <w15:docId w15:val="{1D22A584-EFDC-4395-A598-82B4D41F9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2E1"/>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D32E1"/>
    <w:pPr>
      <w:tabs>
        <w:tab w:val="center" w:pos="4320"/>
        <w:tab w:val="right" w:pos="8640"/>
      </w:tabs>
    </w:pPr>
  </w:style>
  <w:style w:type="paragraph" w:styleId="Footer">
    <w:name w:val="footer"/>
    <w:basedOn w:val="Normal"/>
    <w:link w:val="FooterChar"/>
    <w:uiPriority w:val="99"/>
    <w:rsid w:val="000D32E1"/>
    <w:pPr>
      <w:tabs>
        <w:tab w:val="center" w:pos="4320"/>
        <w:tab w:val="right" w:pos="8640"/>
      </w:tabs>
    </w:pPr>
  </w:style>
  <w:style w:type="character" w:styleId="PageNumber">
    <w:name w:val="page number"/>
    <w:basedOn w:val="DefaultParagraphFont"/>
    <w:semiHidden/>
    <w:rsid w:val="000D32E1"/>
  </w:style>
  <w:style w:type="paragraph" w:styleId="ListParagraph">
    <w:name w:val="List Paragraph"/>
    <w:basedOn w:val="Normal"/>
    <w:uiPriority w:val="34"/>
    <w:qFormat/>
    <w:rsid w:val="00B33EA4"/>
    <w:pPr>
      <w:ind w:left="720"/>
    </w:pPr>
  </w:style>
  <w:style w:type="paragraph" w:styleId="BalloonText">
    <w:name w:val="Balloon Text"/>
    <w:basedOn w:val="Normal"/>
    <w:link w:val="BalloonTextChar"/>
    <w:uiPriority w:val="99"/>
    <w:semiHidden/>
    <w:unhideWhenUsed/>
    <w:rsid w:val="004860F6"/>
    <w:rPr>
      <w:rFonts w:ascii="Tahoma" w:hAnsi="Tahoma" w:cs="Tahoma"/>
      <w:sz w:val="16"/>
      <w:szCs w:val="16"/>
    </w:rPr>
  </w:style>
  <w:style w:type="character" w:customStyle="1" w:styleId="BalloonTextChar">
    <w:name w:val="Balloon Text Char"/>
    <w:basedOn w:val="DefaultParagraphFont"/>
    <w:link w:val="BalloonText"/>
    <w:uiPriority w:val="99"/>
    <w:semiHidden/>
    <w:rsid w:val="004860F6"/>
    <w:rPr>
      <w:rFonts w:ascii="Tahoma" w:hAnsi="Tahoma" w:cs="Tahoma"/>
      <w:sz w:val="16"/>
      <w:szCs w:val="16"/>
    </w:rPr>
  </w:style>
  <w:style w:type="character" w:customStyle="1" w:styleId="HeaderChar">
    <w:name w:val="Header Char"/>
    <w:link w:val="Header"/>
    <w:uiPriority w:val="99"/>
    <w:rsid w:val="003305A7"/>
    <w:rPr>
      <w:sz w:val="24"/>
    </w:rPr>
  </w:style>
  <w:style w:type="character" w:styleId="CommentReference">
    <w:name w:val="annotation reference"/>
    <w:basedOn w:val="DefaultParagraphFont"/>
    <w:uiPriority w:val="99"/>
    <w:semiHidden/>
    <w:unhideWhenUsed/>
    <w:rsid w:val="00085042"/>
    <w:rPr>
      <w:sz w:val="16"/>
      <w:szCs w:val="16"/>
    </w:rPr>
  </w:style>
  <w:style w:type="paragraph" w:styleId="CommentText">
    <w:name w:val="annotation text"/>
    <w:basedOn w:val="Normal"/>
    <w:link w:val="CommentTextChar"/>
    <w:uiPriority w:val="99"/>
    <w:unhideWhenUsed/>
    <w:rsid w:val="00085042"/>
    <w:rPr>
      <w:sz w:val="20"/>
    </w:rPr>
  </w:style>
  <w:style w:type="character" w:customStyle="1" w:styleId="CommentTextChar">
    <w:name w:val="Comment Text Char"/>
    <w:basedOn w:val="DefaultParagraphFont"/>
    <w:link w:val="CommentText"/>
    <w:uiPriority w:val="99"/>
    <w:rsid w:val="00085042"/>
  </w:style>
  <w:style w:type="paragraph" w:styleId="CommentSubject">
    <w:name w:val="annotation subject"/>
    <w:basedOn w:val="CommentText"/>
    <w:next w:val="CommentText"/>
    <w:link w:val="CommentSubjectChar"/>
    <w:uiPriority w:val="99"/>
    <w:semiHidden/>
    <w:unhideWhenUsed/>
    <w:rsid w:val="00085042"/>
    <w:rPr>
      <w:b/>
      <w:bCs/>
    </w:rPr>
  </w:style>
  <w:style w:type="character" w:customStyle="1" w:styleId="CommentSubjectChar">
    <w:name w:val="Comment Subject Char"/>
    <w:basedOn w:val="CommentTextChar"/>
    <w:link w:val="CommentSubject"/>
    <w:uiPriority w:val="99"/>
    <w:semiHidden/>
    <w:rsid w:val="00085042"/>
    <w:rPr>
      <w:b/>
      <w:bCs/>
    </w:rPr>
  </w:style>
  <w:style w:type="character" w:styleId="PlaceholderText">
    <w:name w:val="Placeholder Text"/>
    <w:basedOn w:val="DefaultParagraphFont"/>
    <w:uiPriority w:val="99"/>
    <w:semiHidden/>
    <w:rsid w:val="00CB0FBA"/>
    <w:rPr>
      <w:color w:val="808080"/>
    </w:rPr>
  </w:style>
  <w:style w:type="paragraph" w:styleId="BodyTextIndent">
    <w:name w:val="Body Text Indent"/>
    <w:basedOn w:val="Normal"/>
    <w:link w:val="BodyTextIndentChar"/>
    <w:rsid w:val="00347AF9"/>
    <w:pPr>
      <w:tabs>
        <w:tab w:val="left" w:pos="720"/>
        <w:tab w:val="left" w:pos="907"/>
        <w:tab w:val="left" w:pos="1267"/>
        <w:tab w:val="left" w:pos="1627"/>
      </w:tabs>
      <w:ind w:left="720"/>
    </w:pPr>
  </w:style>
  <w:style w:type="character" w:customStyle="1" w:styleId="BodyTextIndentChar">
    <w:name w:val="Body Text Indent Char"/>
    <w:basedOn w:val="DefaultParagraphFont"/>
    <w:link w:val="BodyTextIndent"/>
    <w:rsid w:val="00347AF9"/>
    <w:rPr>
      <w:sz w:val="24"/>
    </w:rPr>
  </w:style>
  <w:style w:type="character" w:customStyle="1" w:styleId="FooterChar">
    <w:name w:val="Footer Char"/>
    <w:link w:val="Footer"/>
    <w:uiPriority w:val="99"/>
    <w:rsid w:val="00565A28"/>
    <w:rPr>
      <w:sz w:val="24"/>
    </w:rPr>
  </w:style>
  <w:style w:type="paragraph" w:styleId="Revision">
    <w:name w:val="Revision"/>
    <w:hidden/>
    <w:uiPriority w:val="99"/>
    <w:semiHidden/>
    <w:rsid w:val="00422A9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9719E95525473C9040C3ABE2563E6E"/>
        <w:category>
          <w:name w:val="General"/>
          <w:gallery w:val="placeholder"/>
        </w:category>
        <w:types>
          <w:type w:val="bbPlcHdr"/>
        </w:types>
        <w:behaviors>
          <w:behavior w:val="content"/>
        </w:behaviors>
        <w:guid w:val="{E92EA995-CBAC-4598-A8B9-4C3BB8004334}"/>
      </w:docPartPr>
      <w:docPartBody>
        <w:p w:rsidR="00E522C1" w:rsidRDefault="00A443D4">
          <w:r w:rsidRPr="006C4D6D">
            <w:rPr>
              <w:rStyle w:val="PlaceholderText"/>
            </w:rPr>
            <w:t>[Spec Type]</w:t>
          </w:r>
        </w:p>
      </w:docPartBody>
    </w:docPart>
    <w:docPart>
      <w:docPartPr>
        <w:name w:val="A22834126A1D4FB79A3E90F665D39F0A"/>
        <w:category>
          <w:name w:val="General"/>
          <w:gallery w:val="placeholder"/>
        </w:category>
        <w:types>
          <w:type w:val="bbPlcHdr"/>
        </w:types>
        <w:behaviors>
          <w:behavior w:val="content"/>
        </w:behaviors>
        <w:guid w:val="{0CB26B10-22AD-4B27-A77F-5F0FC887A53B}"/>
      </w:docPartPr>
      <w:docPartBody>
        <w:p w:rsidR="00B16906" w:rsidRDefault="009264F6">
          <w:r w:rsidRPr="009D57B6">
            <w:rPr>
              <w:rStyle w:val="PlaceholderText"/>
            </w:rPr>
            <w:t>[Title]</w:t>
          </w:r>
        </w:p>
      </w:docPartBody>
    </w:docPart>
    <w:docPart>
      <w:docPartPr>
        <w:name w:val="9A46390659374D94A709F8EA20AF4C59"/>
        <w:category>
          <w:name w:val="General"/>
          <w:gallery w:val="placeholder"/>
        </w:category>
        <w:types>
          <w:type w:val="bbPlcHdr"/>
        </w:types>
        <w:behaviors>
          <w:behavior w:val="content"/>
        </w:behaviors>
        <w:guid w:val="{44279A46-4581-4451-B532-432FABD7E735}"/>
      </w:docPartPr>
      <w:docPartBody>
        <w:p w:rsidR="00B16906" w:rsidRDefault="009264F6">
          <w:r w:rsidRPr="009D57B6">
            <w:rPr>
              <w:rStyle w:val="PlaceholderText"/>
            </w:rPr>
            <w:t>[Title]</w:t>
          </w:r>
        </w:p>
      </w:docPartBody>
    </w:docPart>
    <w:docPart>
      <w:docPartPr>
        <w:name w:val="5B9F12F25F574A89B3E618872F142329"/>
        <w:category>
          <w:name w:val="General"/>
          <w:gallery w:val="placeholder"/>
        </w:category>
        <w:types>
          <w:type w:val="bbPlcHdr"/>
        </w:types>
        <w:behaviors>
          <w:behavior w:val="content"/>
        </w:behaviors>
        <w:guid w:val="{E7C77980-6657-4810-BF16-008384EF9A5E}"/>
      </w:docPartPr>
      <w:docPartBody>
        <w:p w:rsidR="00F27966" w:rsidRDefault="00E75047" w:rsidP="00E75047">
          <w:pPr>
            <w:pStyle w:val="5B9F12F25F574A89B3E618872F142329"/>
          </w:pPr>
          <w:r w:rsidRPr="00C42495">
            <w:rPr>
              <w:rStyle w:val="PlaceholderText"/>
            </w:rPr>
            <w:t>[Version Date]</w:t>
          </w:r>
        </w:p>
      </w:docPartBody>
    </w:docPart>
    <w:docPart>
      <w:docPartPr>
        <w:name w:val="6C66FFDEEF094D6A9C59E69B9D090636"/>
        <w:category>
          <w:name w:val="General"/>
          <w:gallery w:val="placeholder"/>
        </w:category>
        <w:types>
          <w:type w:val="bbPlcHdr"/>
        </w:types>
        <w:behaviors>
          <w:behavior w:val="content"/>
        </w:behaviors>
        <w:guid w:val="{742F9FD0-2CA7-4913-A804-05C0D929D049}"/>
      </w:docPartPr>
      <w:docPartBody>
        <w:p w:rsidR="00B374E1" w:rsidRDefault="00B374E1" w:rsidP="00B374E1">
          <w:pPr>
            <w:pStyle w:val="6C66FFDEEF094D6A9C59E69B9D090636"/>
          </w:pPr>
          <w:r w:rsidRPr="00813F9D">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3D4"/>
    <w:rsid w:val="000D1372"/>
    <w:rsid w:val="00162E87"/>
    <w:rsid w:val="00185188"/>
    <w:rsid w:val="00256685"/>
    <w:rsid w:val="00270726"/>
    <w:rsid w:val="002A5BA1"/>
    <w:rsid w:val="00316AE5"/>
    <w:rsid w:val="003A4D9F"/>
    <w:rsid w:val="003F63F8"/>
    <w:rsid w:val="00471A2D"/>
    <w:rsid w:val="00483839"/>
    <w:rsid w:val="00497CE8"/>
    <w:rsid w:val="004D60FB"/>
    <w:rsid w:val="004F2854"/>
    <w:rsid w:val="00514627"/>
    <w:rsid w:val="00516BAF"/>
    <w:rsid w:val="00594C69"/>
    <w:rsid w:val="00597FAF"/>
    <w:rsid w:val="005A2205"/>
    <w:rsid w:val="005D5C71"/>
    <w:rsid w:val="005E4D3D"/>
    <w:rsid w:val="00642B49"/>
    <w:rsid w:val="00727A2B"/>
    <w:rsid w:val="007542D4"/>
    <w:rsid w:val="007C7205"/>
    <w:rsid w:val="007F3BFE"/>
    <w:rsid w:val="00824231"/>
    <w:rsid w:val="00857E45"/>
    <w:rsid w:val="00896128"/>
    <w:rsid w:val="008C5306"/>
    <w:rsid w:val="009264F6"/>
    <w:rsid w:val="00984FBD"/>
    <w:rsid w:val="009A2E55"/>
    <w:rsid w:val="009F4377"/>
    <w:rsid w:val="00A1224A"/>
    <w:rsid w:val="00A443D4"/>
    <w:rsid w:val="00AD48E9"/>
    <w:rsid w:val="00B10590"/>
    <w:rsid w:val="00B16906"/>
    <w:rsid w:val="00B374E1"/>
    <w:rsid w:val="00B76159"/>
    <w:rsid w:val="00C454F1"/>
    <w:rsid w:val="00CC666B"/>
    <w:rsid w:val="00E31527"/>
    <w:rsid w:val="00E522C1"/>
    <w:rsid w:val="00E75047"/>
    <w:rsid w:val="00E77207"/>
    <w:rsid w:val="00F21BD6"/>
    <w:rsid w:val="00F27966"/>
    <w:rsid w:val="00F36BBD"/>
    <w:rsid w:val="00FE23C6"/>
    <w:rsid w:val="00FF5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3D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74E1"/>
    <w:rPr>
      <w:color w:val="808080"/>
    </w:rPr>
  </w:style>
  <w:style w:type="paragraph" w:customStyle="1" w:styleId="5B9F12F25F574A89B3E618872F142329">
    <w:name w:val="5B9F12F25F574A89B3E618872F142329"/>
    <w:rsid w:val="00E75047"/>
    <w:pPr>
      <w:spacing w:line="278" w:lineRule="auto"/>
    </w:pPr>
    <w:rPr>
      <w:kern w:val="2"/>
      <w:sz w:val="24"/>
      <w:szCs w:val="24"/>
      <w14:ligatures w14:val="standardContextual"/>
    </w:rPr>
  </w:style>
  <w:style w:type="paragraph" w:customStyle="1" w:styleId="6C66FFDEEF094D6A9C59E69B9D090636">
    <w:name w:val="6C66FFDEEF094D6A9C59E69B9D090636"/>
    <w:rsid w:val="00B374E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Structures</Category_x0020_Description>
    <Camera xmlns="64a3e435-be48-4f0a-a6e5-62b31e02ddd9" xsi:nil="true"/>
    <Project_x0020_Description_x0020_Short xmlns="64a3e435-be48-4f0a-a6e5-62b31e02ddd9" xsi:nil="true"/>
    <FAP_x0020_Number xmlns="64a3e435-be48-4f0a-a6e5-62b31e02ddd9">N/A</FAP_x0020_Number>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400 - Structures</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Category 400 – Structures</TOC_x0020_Group>
    <Src_x0020_Version_x0020_Date xmlns="64a3e435-be48-4f0a-a6e5-62b31e02ddd9" xsi:nil="tru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2</Sheets>
    <Src_x0020_Document_x0020_ID xmlns="64a3e435-be48-4f0a-a6e5-62b31e02ddd9">
      <Url xsi:nil="true"/>
      <Description xsi:nil="true"/>
    </Src_x0020_Document_x0020_ID>
    <Version_x0020_Date xmlns="64a3e435-be48-4f0a-a6e5-62b31e02ddd9">2026-02-17T05:00:00+00:00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New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36</Doc_x0020_Sort_x0020_Order>
    <Table_x0020_Of_x0020_Contents xmlns="64a3e435-be48-4f0a-a6e5-62b31e02ddd9">SPI - Section 436 — Cleaning and Painting Existing Structural Steel</Table_x0020_Of_x0020_Contents>
    <Project_x0020_Description_x0020_Long xmlns="64a3e435-be48-4f0a-a6e5-62b31e02ddd9" xsi:nil="true"/>
    <Pre-bid_x0020_Date xmlns="64a3e435-be48-4f0a-a6e5-62b31e02ddd9" xsi:nil="true"/>
    <_dlc_DocId xmlns="84443a9c-7594-4ac3-8f1c-e65bf2ac8b8e">PDHB-716736527-725</_dlc_DocId>
    <_dlc_DocIdUrl xmlns="84443a9c-7594-4ac3-8f1c-e65bf2ac8b8e">
      <Url>https://mdotgov.sharepoint.com/sites/MDOTSHAProjectDevelopmentHub/_layouts/15/DocIdRedir.aspx?ID=PDHB-716736527-725</Url>
      <Description>PDHB-716736527-725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69663-4301-470B-860A-5DA5FDBBE056}">
  <ds:schemaRefs>
    <ds:schemaRef ds:uri="http://schemas.microsoft.com/office/2006/metadata/longProperties"/>
  </ds:schemaRefs>
</ds:datastoreItem>
</file>

<file path=customXml/itemProps2.xml><?xml version="1.0" encoding="utf-8"?>
<ds:datastoreItem xmlns:ds="http://schemas.openxmlformats.org/officeDocument/2006/customXml" ds:itemID="{73966F40-0BD5-4137-BE2A-9ADB0F3D8A32}">
  <ds:schemaRefs>
    <ds:schemaRef ds:uri="Microsoft.SharePoint.Taxonomy.ContentTypeSync"/>
  </ds:schemaRefs>
</ds:datastoreItem>
</file>

<file path=customXml/itemProps3.xml><?xml version="1.0" encoding="utf-8"?>
<ds:datastoreItem xmlns:ds="http://schemas.openxmlformats.org/officeDocument/2006/customXml" ds:itemID="{5E5E75A6-9FD2-445A-9461-EDF010137029}">
  <ds:schemaRefs>
    <ds:schemaRef ds:uri="http://schemas.microsoft.com/sharepoint/v3/contenttype/forms"/>
  </ds:schemaRefs>
</ds:datastoreItem>
</file>

<file path=customXml/itemProps4.xml><?xml version="1.0" encoding="utf-8"?>
<ds:datastoreItem xmlns:ds="http://schemas.openxmlformats.org/officeDocument/2006/customXml" ds:itemID="{7AC8372C-50CD-483C-A12A-48D15CE00027}">
  <ds:schemaRefs>
    <ds:schemaRef ds:uri="http://schemas.microsoft.com/sharepoint/events"/>
  </ds:schemaRefs>
</ds:datastoreItem>
</file>

<file path=customXml/itemProps5.xml><?xml version="1.0" encoding="utf-8"?>
<ds:datastoreItem xmlns:ds="http://schemas.openxmlformats.org/officeDocument/2006/customXml" ds:itemID="{4F622365-4A24-412F-959F-5CCEB416FF6A}">
  <ds:schemaRefs>
    <ds:schemaRef ds:uri="http://schemas.microsoft.com/office/2006/metadata/properties"/>
    <ds:schemaRef ds:uri="http://schemas.microsoft.com/office/infopath/2007/PartnerControls"/>
    <ds:schemaRef ds:uri="64a3e435-be48-4f0a-a6e5-62b31e02ddd9"/>
    <ds:schemaRef ds:uri="84443a9c-7594-4ac3-8f1c-e65bf2ac8b8e"/>
  </ds:schemaRefs>
</ds:datastoreItem>
</file>

<file path=customXml/itemProps6.xml><?xml version="1.0" encoding="utf-8"?>
<ds:datastoreItem xmlns:ds="http://schemas.openxmlformats.org/officeDocument/2006/customXml" ds:itemID="{9E5E16EC-E189-4720-A268-022E1BDA1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84443a9c-7594-4ac3-8f1c-e65bf2ac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B19EE8D-8CC6-4D52-B300-D3156160F9EA}">
  <ds:schemaRefs>
    <ds:schemaRef ds:uri="http://schemas.openxmlformats.org/officeDocument/2006/bibliography"/>
  </ds:schemaRefs>
</ds:datastoreItem>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2</Pages>
  <Words>635</Words>
  <Characters>3625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436 — Cleaning and Painting Existing Structural Steel</vt:lpstr>
    </vt:vector>
  </TitlesOfParts>
  <Company>MDOT</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436 — Cleaning and Painting Existing Structural Steel</dc:title>
  <dc:subject>SPI</dc:subject>
  <dc:creator>OOS</dc:creator>
  <cp:keywords/>
  <dc:description/>
  <cp:lastModifiedBy>Roxy Guandique</cp:lastModifiedBy>
  <cp:revision>21</cp:revision>
  <cp:lastPrinted>2018-01-11T13:10:00Z</cp:lastPrinted>
  <dcterms:created xsi:type="dcterms:W3CDTF">2025-11-24T22:50:00Z</dcterms:created>
  <dcterms:modified xsi:type="dcterms:W3CDTF">2026-04-28T13:47:00Z</dcterms:modified>
  <cp:category>Category 400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
    <vt:lpwstr>Document</vt:lpwstr>
  </property>
  <property fmtid="{D5CDD505-2E9C-101B-9397-08002B2CF9AE}" pid="4" name="TemplateUrl">
    <vt:lpwstr/>
  </property>
  <property fmtid="{D5CDD505-2E9C-101B-9397-08002B2CF9AE}" pid="5" name="xd_ProgID">
    <vt:lpwstr/>
  </property>
  <property fmtid="{D5CDD505-2E9C-101B-9397-08002B2CF9AE}" pid="6" name="_CopySource">
    <vt:lpwstr>http://shaintranet/ohd/divisions/dtsd/spi/Specification Archive/400-421.docx</vt:lpwstr>
  </property>
  <property fmtid="{D5CDD505-2E9C-101B-9397-08002B2CF9AE}" pid="7" name="Order">
    <vt:r8>15200</vt:r8>
  </property>
  <property fmtid="{D5CDD505-2E9C-101B-9397-08002B2CF9AE}" pid="8" name="ContentTypeId">
    <vt:lpwstr>0x0101006B0E9F28F5A7D64E8DB05F4882F3366101004586DB78CAB9814EAD7097D09245C079</vt:lpwstr>
  </property>
  <property fmtid="{D5CDD505-2E9C-101B-9397-08002B2CF9AE}" pid="9" name="Phase 1 Status">
    <vt:lpwstr>Phase Not Yet Started</vt:lpwstr>
  </property>
  <property fmtid="{D5CDD505-2E9C-101B-9397-08002B2CF9AE}" pid="10" name="Category">
    <vt:lpwstr>CATEGORY 400 STRUCTURES</vt:lpwstr>
  </property>
  <property fmtid="{D5CDD505-2E9C-101B-9397-08002B2CF9AE}" pid="11" name="Submission Date">
    <vt:filetime>2017-03-06T05:00:00Z</vt:filetime>
  </property>
  <property fmtid="{D5CDD505-2E9C-101B-9397-08002B2CF9AE}" pid="12" name="Format Date">
    <vt:filetime>2017-03-10T05:00:00Z</vt:filetime>
  </property>
  <property fmtid="{D5CDD505-2E9C-101B-9397-08002B2CF9AE}" pid="13" name="Phase 0 Status">
    <vt:lpwstr>Phase 0 Complete</vt:lpwstr>
  </property>
  <property fmtid="{D5CDD505-2E9C-101B-9397-08002B2CF9AE}" pid="14" name="Phase 2 Status">
    <vt:lpwstr>Phase Not Yet Started</vt:lpwstr>
  </property>
  <property fmtid="{D5CDD505-2E9C-101B-9397-08002B2CF9AE}" pid="15" name="Viability Date">
    <vt:filetime>2017-03-06T05:00:00Z</vt:filetime>
  </property>
  <property fmtid="{D5CDD505-2E9C-101B-9397-08002B2CF9AE}" pid="16" name="S Drive Name">
    <vt:lpwstr>400-421</vt:lpwstr>
  </property>
  <property fmtid="{D5CDD505-2E9C-101B-9397-08002B2CF9AE}" pid="17" name="IFB Name">
    <vt:lpwstr>400-421</vt:lpwstr>
  </property>
  <property fmtid="{D5CDD505-2E9C-101B-9397-08002B2CF9AE}" pid="18" name="Specification Reference">
    <vt:lpwstr>;#2008 Standard Specification;#</vt:lpwstr>
  </property>
  <property fmtid="{D5CDD505-2E9C-101B-9397-08002B2CF9AE}" pid="19" name="No of Sheets">
    <vt:r8>1</vt:r8>
  </property>
  <property fmtid="{D5CDD505-2E9C-101B-9397-08002B2CF9AE}" pid="20" name="SP or SPI">
    <vt:lpwstr>SPI</vt:lpwstr>
  </property>
  <property fmtid="{D5CDD505-2E9C-101B-9397-08002B2CF9AE}" pid="21" name="To Be Deleted">
    <vt:lpwstr>N/A</vt:lpwstr>
  </property>
  <property fmtid="{D5CDD505-2E9C-101B-9397-08002B2CF9AE}" pid="22" name="Applies to Funding">
    <vt:lpwstr>;#Federal - A;#Federal - O;#State;#</vt:lpwstr>
  </property>
  <property fmtid="{D5CDD505-2E9C-101B-9397-08002B2CF9AE}" pid="23" name="Revision Reason">
    <vt:lpwstr>Updating Material References</vt:lpwstr>
  </property>
  <property fmtid="{D5CDD505-2E9C-101B-9397-08002B2CF9AE}" pid="24" name="CATEGORY0">
    <vt:lpwstr>9</vt:lpwstr>
  </property>
  <property fmtid="{D5CDD505-2E9C-101B-9397-08002B2CF9AE}" pid="25" name="Approval Letters">
    <vt:lpwstr/>
  </property>
  <property fmtid="{D5CDD505-2E9C-101B-9397-08002B2CF9AE}" pid="26" name="Work Log">
    <vt:lpwstr>83</vt:lpwstr>
  </property>
  <property fmtid="{D5CDD505-2E9C-101B-9397-08002B2CF9AE}" pid="27" name="EmailHeaders">
    <vt:lpwstr/>
  </property>
  <property fmtid="{D5CDD505-2E9C-101B-9397-08002B2CF9AE}" pid="28" name="EmailSender">
    <vt:lpwstr/>
  </property>
  <property fmtid="{D5CDD505-2E9C-101B-9397-08002B2CF9AE}" pid="29" name="EmailTo">
    <vt:lpwstr/>
  </property>
  <property fmtid="{D5CDD505-2E9C-101B-9397-08002B2CF9AE}" pid="30" name="EmailFrom">
    <vt:lpwstr/>
  </property>
  <property fmtid="{D5CDD505-2E9C-101B-9397-08002B2CF9AE}" pid="31" name="EmailSubject">
    <vt:lpwstr/>
  </property>
  <property fmtid="{D5CDD505-2E9C-101B-9397-08002B2CF9AE}" pid="32" name="EmailCc">
    <vt:lpwstr/>
  </property>
  <property fmtid="{D5CDD505-2E9C-101B-9397-08002B2CF9AE}" pid="33" name="_dlc_DocIdItemGuid">
    <vt:lpwstr>e15a2f04-efb0-4d88-930c-167d6c7500b9</vt:lpwstr>
  </property>
  <property fmtid="{D5CDD505-2E9C-101B-9397-08002B2CF9AE}" pid="34" name="GrammarlyDocumentId">
    <vt:lpwstr>b1b1c34e-2518-4e3c-b467-713a52946730</vt:lpwstr>
  </property>
  <property fmtid="{D5CDD505-2E9C-101B-9397-08002B2CF9AE}" pid="35" name="AutomationName">
    <vt:lpwstr>📗📖 Set Class Props in Clearinghouse Working Docs</vt:lpwstr>
  </property>
  <property fmtid="{D5CDD505-2E9C-101B-9397-08002B2CF9AE}" pid="36" name="AutomationFlowRunURL">
    <vt:lpwstr>https://gov.flow.microsoft.us/manage/environments/312a7d9e-f392-e74b-86f8-5bf432d07629/flows/35e20cca-9bef-53d7-6c57-ce01a9c9b90f/runs/08584302469215087385004547406CU18</vt:lpwstr>
  </property>
  <property fmtid="{D5CDD505-2E9C-101B-9397-08002B2CF9AE}" pid="37" name="IFB Status">
    <vt:lpwstr>Not Started</vt:lpwstr>
  </property>
  <property fmtid="{D5CDD505-2E9C-101B-9397-08002B2CF9AE}" pid="38" name="AutomationDetailAction">
    <vt:lpwstr>Update File Properties - Flow Run Stamp</vt:lpwstr>
  </property>
  <property fmtid="{D5CDD505-2E9C-101B-9397-08002B2CF9AE}" pid="39" name="ClearinghousePhase">
    <vt:lpwstr>6</vt:lpwstr>
  </property>
  <property fmtid="{D5CDD505-2E9C-101B-9397-08002B2CF9AE}" pid="40" name="DocumentSetDescription">
    <vt:lpwstr/>
  </property>
  <property fmtid="{D5CDD505-2E9C-101B-9397-08002B2CF9AE}" pid="41" name="Release Type">
    <vt:lpwstr>Revised Specification</vt:lpwstr>
  </property>
  <property fmtid="{D5CDD505-2E9C-101B-9397-08002B2CF9AE}" pid="42" name="ComplianceAssetId">
    <vt:lpwstr/>
  </property>
  <property fmtid="{D5CDD505-2E9C-101B-9397-08002B2CF9AE}" pid="43" name="Sponsor">
    <vt:lpwstr>79</vt:lpwstr>
  </property>
  <property fmtid="{D5CDD505-2E9C-101B-9397-08002B2CF9AE}" pid="44" name="IFB Include">
    <vt:bool>false</vt:bool>
  </property>
  <property fmtid="{D5CDD505-2E9C-101B-9397-08002B2CF9AE}" pid="45" name="PhaseStep">
    <vt:lpwstr>04 - Ready for Phase</vt:lpwstr>
  </property>
  <property fmtid="{D5CDD505-2E9C-101B-9397-08002B2CF9AE}" pid="46" name="xd_Signature">
    <vt:bool>false</vt:bool>
  </property>
  <property fmtid="{D5CDD505-2E9C-101B-9397-08002B2CF9AE}" pid="47" name="SpecSet_LU">
    <vt:lpwstr>90</vt:lpwstr>
  </property>
  <property fmtid="{D5CDD505-2E9C-101B-9397-08002B2CF9AE}" pid="48" name="TriggerFlowInfo">
    <vt:lpwstr/>
  </property>
</Properties>
</file>